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13" w:rsidRDefault="00F05613" w:rsidP="00167302">
      <w:pPr>
        <w:pStyle w:val="Defaul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8.4pt;height:47.4pt;visibility:visible" filled="t">
            <v:imagedata r:id="rId5" o:title=""/>
          </v:shape>
        </w:pict>
      </w:r>
    </w:p>
    <w:p w:rsidR="00F05613" w:rsidRPr="00D42F6B" w:rsidRDefault="00F05613" w:rsidP="000146A5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Марьяновский сельский совет</w:t>
      </w:r>
    </w:p>
    <w:p w:rsidR="00F05613" w:rsidRPr="00D42F6B" w:rsidRDefault="00F05613" w:rsidP="000146A5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Красногвардейского района</w:t>
      </w:r>
    </w:p>
    <w:p w:rsidR="00F05613" w:rsidRPr="00D42F6B" w:rsidRDefault="00F05613" w:rsidP="000146A5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Республики Крым</w:t>
      </w:r>
    </w:p>
    <w:p w:rsidR="00F05613" w:rsidRDefault="00F05613" w:rsidP="000146A5">
      <w:pPr>
        <w:tabs>
          <w:tab w:val="left" w:pos="9240"/>
        </w:tabs>
        <w:ind w:left="2124"/>
        <w:rPr>
          <w:b/>
          <w:szCs w:val="28"/>
        </w:rPr>
      </w:pPr>
      <w:r>
        <w:rPr>
          <w:b/>
          <w:szCs w:val="28"/>
        </w:rPr>
        <w:t xml:space="preserve">          XXXII</w:t>
      </w:r>
      <w:r w:rsidRPr="002D7929">
        <w:rPr>
          <w:b/>
          <w:szCs w:val="28"/>
        </w:rPr>
        <w:t xml:space="preserve"> </w:t>
      </w:r>
      <w:r>
        <w:rPr>
          <w:b/>
          <w:szCs w:val="28"/>
        </w:rPr>
        <w:t>сессия  I</w:t>
      </w:r>
      <w:r w:rsidRPr="002D7929">
        <w:rPr>
          <w:b/>
          <w:szCs w:val="28"/>
        </w:rPr>
        <w:t xml:space="preserve"> созыва</w:t>
      </w:r>
    </w:p>
    <w:p w:rsidR="00F05613" w:rsidRDefault="00F05613" w:rsidP="000146A5">
      <w:pPr>
        <w:jc w:val="center"/>
      </w:pPr>
    </w:p>
    <w:p w:rsidR="00F05613" w:rsidRDefault="00F05613" w:rsidP="000146A5">
      <w:pPr>
        <w:jc w:val="center"/>
        <w:rPr>
          <w:b/>
          <w:sz w:val="32"/>
          <w:szCs w:val="32"/>
        </w:rPr>
      </w:pPr>
      <w:r w:rsidRPr="000146A5">
        <w:rPr>
          <w:b/>
          <w:sz w:val="32"/>
          <w:szCs w:val="32"/>
        </w:rPr>
        <w:t>Решение</w:t>
      </w:r>
    </w:p>
    <w:p w:rsidR="00F05613" w:rsidRPr="000146A5" w:rsidRDefault="00F05613" w:rsidP="000146A5">
      <w:pPr>
        <w:jc w:val="center"/>
        <w:rPr>
          <w:b/>
          <w:sz w:val="32"/>
          <w:szCs w:val="32"/>
        </w:rPr>
      </w:pPr>
    </w:p>
    <w:p w:rsidR="00F05613" w:rsidRPr="000146A5" w:rsidRDefault="00F05613" w:rsidP="000146A5">
      <w:pPr>
        <w:ind w:firstLine="0"/>
        <w:rPr>
          <w:szCs w:val="28"/>
        </w:rPr>
      </w:pPr>
      <w:r>
        <w:rPr>
          <w:szCs w:val="28"/>
        </w:rPr>
        <w:t xml:space="preserve">02 декабря  2016 года            </w:t>
      </w:r>
      <w:r>
        <w:rPr>
          <w:szCs w:val="28"/>
        </w:rPr>
        <w:tab/>
        <w:t xml:space="preserve"> </w:t>
      </w:r>
      <w:r>
        <w:rPr>
          <w:szCs w:val="28"/>
        </w:rPr>
        <w:tab/>
        <w:t>с. Марьяновка</w:t>
      </w:r>
      <w:r>
        <w:rPr>
          <w:szCs w:val="28"/>
        </w:rPr>
        <w:tab/>
      </w:r>
      <w:r>
        <w:rPr>
          <w:szCs w:val="28"/>
        </w:rPr>
        <w:tab/>
        <w:t>№7-172/</w:t>
      </w:r>
      <w:r w:rsidRPr="000146A5">
        <w:rPr>
          <w:b/>
          <w:szCs w:val="28"/>
        </w:rPr>
        <w:t xml:space="preserve"> </w:t>
      </w:r>
      <w:r w:rsidRPr="000146A5">
        <w:rPr>
          <w:szCs w:val="28"/>
        </w:rPr>
        <w:t>XXXII</w:t>
      </w:r>
    </w:p>
    <w:p w:rsidR="00F05613" w:rsidRDefault="00F05613" w:rsidP="00167302">
      <w:pPr>
        <w:rPr>
          <w:szCs w:val="28"/>
        </w:rPr>
      </w:pPr>
    </w:p>
    <w:p w:rsidR="00F05613" w:rsidRDefault="00F05613" w:rsidP="000146A5">
      <w:pPr>
        <w:jc w:val="left"/>
      </w:pPr>
      <w:r w:rsidRPr="003B597F">
        <w:t>О п</w:t>
      </w:r>
      <w:r>
        <w:t>ередаче полномочий контрольно-счетного органа</w:t>
      </w:r>
    </w:p>
    <w:p w:rsidR="00F05613" w:rsidRDefault="00F05613" w:rsidP="000146A5">
      <w:pPr>
        <w:ind w:firstLine="0"/>
        <w:jc w:val="left"/>
      </w:pPr>
      <w:r>
        <w:t xml:space="preserve">Марьяновского </w:t>
      </w:r>
      <w:r w:rsidRPr="005D01E3">
        <w:t>сельск</w:t>
      </w:r>
      <w:r>
        <w:t>ого</w:t>
      </w:r>
      <w:r w:rsidRPr="005D01E3">
        <w:t xml:space="preserve"> поселени</w:t>
      </w:r>
      <w:r>
        <w:t>я</w:t>
      </w:r>
      <w:r w:rsidRPr="005D01E3">
        <w:t xml:space="preserve"> </w:t>
      </w:r>
    </w:p>
    <w:p w:rsidR="00F05613" w:rsidRDefault="00F05613" w:rsidP="000146A5">
      <w:pPr>
        <w:ind w:firstLine="0"/>
        <w:jc w:val="left"/>
      </w:pPr>
      <w:r w:rsidRPr="005D01E3">
        <w:t xml:space="preserve">по осуществлению внешнего муниципального </w:t>
      </w:r>
    </w:p>
    <w:p w:rsidR="00F05613" w:rsidRDefault="00F05613" w:rsidP="000146A5">
      <w:pPr>
        <w:ind w:firstLine="0"/>
        <w:jc w:val="left"/>
      </w:pPr>
      <w:r w:rsidRPr="005D01E3">
        <w:t>финансового контроля Контрольно-счетной палат</w:t>
      </w:r>
      <w:r>
        <w:t>е</w:t>
      </w:r>
      <w:r w:rsidRPr="005D01E3">
        <w:t xml:space="preserve"> </w:t>
      </w:r>
    </w:p>
    <w:p w:rsidR="00F05613" w:rsidRDefault="00F05613" w:rsidP="000146A5">
      <w:pPr>
        <w:ind w:firstLine="0"/>
        <w:jc w:val="left"/>
      </w:pPr>
      <w:r>
        <w:t xml:space="preserve">Красногвардейского </w:t>
      </w:r>
      <w:r w:rsidRPr="005D01E3">
        <w:t>района Республики Кры</w:t>
      </w:r>
      <w:r>
        <w:t>м</w:t>
      </w:r>
    </w:p>
    <w:p w:rsidR="00F05613" w:rsidRPr="00D42F6B" w:rsidRDefault="00F05613" w:rsidP="00167302">
      <w:pPr>
        <w:ind w:firstLine="0"/>
        <w:rPr>
          <w:szCs w:val="28"/>
        </w:rPr>
      </w:pPr>
    </w:p>
    <w:p w:rsidR="00F05613" w:rsidRDefault="00F05613" w:rsidP="002B4475">
      <w:pPr>
        <w:suppressAutoHyphens/>
        <w:ind w:firstLine="720"/>
      </w:pPr>
      <w:r w:rsidRPr="005D01E3">
        <w:t>В соответствии с Бюджетным кодексом Российской Федерации, ч. 4 ст. 15 Федерального закона от 06.10.2003 № 131-ФЗ «Об общих принципах организации местного самоуправления в Российской Федерации», п. 11 ст. 3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t>,</w:t>
      </w:r>
    </w:p>
    <w:p w:rsidR="00F05613" w:rsidRDefault="00F05613" w:rsidP="002B4475">
      <w:pPr>
        <w:suppressAutoHyphens/>
        <w:ind w:firstLine="720"/>
        <w:rPr>
          <w:rFonts w:cs="Tahoma"/>
          <w:sz w:val="24"/>
          <w:szCs w:val="24"/>
          <w:lang w:eastAsia="en-US"/>
        </w:rPr>
      </w:pPr>
      <w:r w:rsidRPr="00D42F6B">
        <w:rPr>
          <w:bCs/>
          <w:color w:val="000000"/>
          <w:szCs w:val="28"/>
        </w:rPr>
        <w:t>МАРЬЯНОВСКИЙ  СЕЛЬСКИЙ СОВЕТ РЕШИЛ</w:t>
      </w:r>
      <w:r>
        <w:rPr>
          <w:bCs/>
          <w:color w:val="000000"/>
          <w:szCs w:val="28"/>
        </w:rPr>
        <w:t>:</w:t>
      </w:r>
    </w:p>
    <w:p w:rsidR="00F05613" w:rsidRPr="000146A5" w:rsidRDefault="00F05613" w:rsidP="002B4475">
      <w:permStart w:id="0" w:edGrp="everyone"/>
      <w:r w:rsidRPr="000146A5">
        <w:t>1. Передать Контрольно-счетной палате Красногвардейского района Республики Крым полномочия контрольно-счетного органа Марьяновского сельского поселения Красногвардейского района Республики Крым по осуществлению внешнего муниципального финансового контроля на период с 01.01.2017 по 31.12.2017 года.</w:t>
      </w:r>
    </w:p>
    <w:p w:rsidR="00F05613" w:rsidRPr="000146A5" w:rsidRDefault="00F05613" w:rsidP="002B4475">
      <w:r w:rsidRPr="000146A5">
        <w:t>2. Утвердить типовую форму Соглашения о передаче Контрольно-счетной палате Красногвардейского района Республики Крым полномочий контрольно-счетного органа сельского поселения Красногвардейского района Республики Крым по осуществлению внешнего муниципального финансового контроля (приложение 1).</w:t>
      </w:r>
    </w:p>
    <w:p w:rsidR="00F05613" w:rsidRDefault="00F05613" w:rsidP="002B4475">
      <w:r w:rsidRPr="000146A5">
        <w:t>3. Председателю Марьяновского сельского совета – Главе Администрации Марьяновского сельского поселения Красногвардейского района Республики Крым заключить соглашение о передаче Контрольно-счетной палате Красногвардейского района Республики Крым полномочий контрольно-счетных органов муниципальных образований сельских поселений Красногвардейского района Республики Крым по осуществлению внешнего муниципального финансового контроля.</w:t>
      </w:r>
    </w:p>
    <w:p w:rsidR="00F05613" w:rsidRDefault="00F05613" w:rsidP="001F189A">
      <w:pPr>
        <w:shd w:val="clear" w:color="auto" w:fill="FFFFFF"/>
        <w:ind w:firstLine="567"/>
        <w:rPr>
          <w:szCs w:val="28"/>
          <w:lang w:val="uk-UA"/>
        </w:rPr>
      </w:pPr>
      <w:r>
        <w:rPr>
          <w:szCs w:val="28"/>
        </w:rPr>
        <w:t xml:space="preserve">4. </w:t>
      </w:r>
      <w:r w:rsidRPr="00D87DF6">
        <w:rPr>
          <w:szCs w:val="28"/>
        </w:rPr>
        <w:t xml:space="preserve">Финансовое обеспечение полномочий, указанных в пункте 1 настоящего решения, осуществлять путем предоставления бюджету Красногвардейского района Республики Крым иных межбюджетных трансфертов, предусмотренных в составе бюджета </w:t>
      </w:r>
      <w:r>
        <w:rPr>
          <w:szCs w:val="28"/>
        </w:rPr>
        <w:t xml:space="preserve">Марьяновского </w:t>
      </w:r>
      <w:r w:rsidRPr="00D87DF6">
        <w:rPr>
          <w:szCs w:val="28"/>
        </w:rPr>
        <w:t>сельско</w:t>
      </w:r>
      <w:r>
        <w:rPr>
          <w:szCs w:val="28"/>
        </w:rPr>
        <w:t>го</w:t>
      </w:r>
      <w:r w:rsidRPr="00D87DF6">
        <w:rPr>
          <w:szCs w:val="28"/>
        </w:rPr>
        <w:t xml:space="preserve"> поселен</w:t>
      </w:r>
      <w:r>
        <w:rPr>
          <w:szCs w:val="28"/>
        </w:rPr>
        <w:t>ия на очередной финансовый год</w:t>
      </w:r>
      <w:r>
        <w:rPr>
          <w:szCs w:val="28"/>
          <w:lang w:val="uk-UA"/>
        </w:rPr>
        <w:t xml:space="preserve"> в сумме </w:t>
      </w:r>
      <w:r w:rsidRPr="000B07D5">
        <w:rPr>
          <w:szCs w:val="28"/>
          <w:lang w:val="uk-UA"/>
        </w:rPr>
        <w:t>54526,00</w:t>
      </w:r>
      <w:r>
        <w:rPr>
          <w:szCs w:val="28"/>
          <w:lang w:val="uk-UA"/>
        </w:rPr>
        <w:t xml:space="preserve"> рублей.</w:t>
      </w:r>
    </w:p>
    <w:p w:rsidR="00F05613" w:rsidRDefault="00F05613" w:rsidP="001F189A">
      <w:pPr>
        <w:shd w:val="clear" w:color="auto" w:fill="FFFFFF"/>
        <w:rPr>
          <w:szCs w:val="28"/>
        </w:rPr>
      </w:pPr>
      <w:r>
        <w:rPr>
          <w:szCs w:val="28"/>
        </w:rPr>
        <w:t xml:space="preserve">5. </w:t>
      </w:r>
      <w:r w:rsidRPr="00D87DF6">
        <w:rPr>
          <w:bCs/>
          <w:color w:val="000000"/>
          <w:szCs w:val="28"/>
        </w:rPr>
        <w:t xml:space="preserve">Предусмотреть в бюджете </w:t>
      </w:r>
      <w:r>
        <w:rPr>
          <w:bCs/>
          <w:color w:val="000000"/>
          <w:szCs w:val="28"/>
        </w:rPr>
        <w:t xml:space="preserve">Марьяновского </w:t>
      </w:r>
      <w:r w:rsidRPr="00D87DF6">
        <w:rPr>
          <w:bCs/>
          <w:color w:val="000000"/>
          <w:szCs w:val="28"/>
        </w:rPr>
        <w:t>сельского поселения межбюдж</w:t>
      </w:r>
      <w:r>
        <w:rPr>
          <w:bCs/>
          <w:color w:val="000000"/>
          <w:szCs w:val="28"/>
        </w:rPr>
        <w:t xml:space="preserve">етные трансферты, на реализацию </w:t>
      </w:r>
      <w:r w:rsidRPr="00D87DF6">
        <w:rPr>
          <w:bCs/>
          <w:color w:val="000000"/>
          <w:szCs w:val="28"/>
        </w:rPr>
        <w:t xml:space="preserve"> полномочий</w:t>
      </w:r>
      <w:r>
        <w:rPr>
          <w:color w:val="000000"/>
          <w:szCs w:val="28"/>
        </w:rPr>
        <w:t xml:space="preserve"> </w:t>
      </w:r>
      <w:r w:rsidRPr="00360E54">
        <w:rPr>
          <w:color w:val="000000"/>
          <w:szCs w:val="28"/>
        </w:rPr>
        <w:t xml:space="preserve"> </w:t>
      </w:r>
      <w:r w:rsidRPr="00360E54">
        <w:rPr>
          <w:szCs w:val="28"/>
        </w:rPr>
        <w:t xml:space="preserve">по созданию условий для организации  досуга  и обеспечения жителей поселений услугами </w:t>
      </w:r>
      <w:r w:rsidRPr="00FC3980">
        <w:rPr>
          <w:szCs w:val="28"/>
        </w:rPr>
        <w:t>организаций культуры</w:t>
      </w:r>
      <w:r w:rsidRPr="00360E54">
        <w:rPr>
          <w:color w:val="000000"/>
          <w:szCs w:val="28"/>
        </w:rPr>
        <w:t xml:space="preserve"> </w:t>
      </w:r>
      <w:r w:rsidRPr="00D87DF6">
        <w:rPr>
          <w:bCs/>
          <w:color w:val="000000"/>
          <w:szCs w:val="28"/>
        </w:rPr>
        <w:t>с заключенным соглашением.</w:t>
      </w:r>
      <w:r>
        <w:rPr>
          <w:bCs/>
          <w:color w:val="000000"/>
          <w:szCs w:val="28"/>
        </w:rPr>
        <w:t xml:space="preserve">  </w:t>
      </w:r>
      <w:r>
        <w:rPr>
          <w:szCs w:val="28"/>
        </w:rPr>
        <w:t xml:space="preserve">Размер </w:t>
      </w:r>
      <w:r w:rsidRPr="00180831">
        <w:rPr>
          <w:szCs w:val="28"/>
        </w:rPr>
        <w:t xml:space="preserve">иных межбюджетных трансфертов, предоставляемых из бюджета </w:t>
      </w:r>
      <w:r>
        <w:rPr>
          <w:szCs w:val="28"/>
        </w:rPr>
        <w:t xml:space="preserve">Марьяновского </w:t>
      </w:r>
      <w:r w:rsidRPr="00180831">
        <w:rPr>
          <w:szCs w:val="28"/>
        </w:rPr>
        <w:t>сел</w:t>
      </w:r>
      <w:r>
        <w:rPr>
          <w:szCs w:val="28"/>
        </w:rPr>
        <w:t>ьского поселения</w:t>
      </w:r>
      <w:r w:rsidRPr="00180831">
        <w:rPr>
          <w:szCs w:val="28"/>
        </w:rPr>
        <w:t xml:space="preserve"> в бюджет </w:t>
      </w:r>
      <w:r>
        <w:rPr>
          <w:szCs w:val="28"/>
        </w:rPr>
        <w:t xml:space="preserve">Красногвардейского района Республики Крым </w:t>
      </w:r>
      <w:r w:rsidRPr="00180831">
        <w:rPr>
          <w:szCs w:val="28"/>
        </w:rPr>
        <w:t>на очередной финансовый год устанавливается в соответствии</w:t>
      </w:r>
      <w:r>
        <w:rPr>
          <w:szCs w:val="28"/>
        </w:rPr>
        <w:t xml:space="preserve"> с методикой.</w:t>
      </w:r>
    </w:p>
    <w:p w:rsidR="00F05613" w:rsidRPr="00530B92" w:rsidRDefault="00F05613" w:rsidP="001F189A">
      <w:pPr>
        <w:ind w:firstLine="708"/>
        <w:rPr>
          <w:szCs w:val="28"/>
        </w:rPr>
      </w:pPr>
      <w:r w:rsidRPr="00530B92">
        <w:rPr>
          <w:szCs w:val="28"/>
        </w:rPr>
        <w:t xml:space="preserve">6. Утвердить Порядок предоставления ежегодного объема иных межбюджетных трансфертов, </w:t>
      </w:r>
      <w:r w:rsidRPr="00530B92">
        <w:rPr>
          <w:bCs/>
          <w:szCs w:val="28"/>
        </w:rPr>
        <w:t xml:space="preserve">предоставляемых </w:t>
      </w:r>
      <w:r w:rsidRPr="00530B92">
        <w:rPr>
          <w:szCs w:val="28"/>
        </w:rPr>
        <w:t xml:space="preserve">из бюджета </w:t>
      </w:r>
      <w:r>
        <w:rPr>
          <w:szCs w:val="28"/>
        </w:rPr>
        <w:t xml:space="preserve">Марьяновского </w:t>
      </w:r>
      <w:r w:rsidRPr="00530B92">
        <w:rPr>
          <w:szCs w:val="28"/>
        </w:rPr>
        <w:t xml:space="preserve">сельского поселения бюджету Красногвардейского района на осуществление полномочий </w:t>
      </w:r>
      <w:r w:rsidRPr="00530B92">
        <w:rPr>
          <w:bCs/>
          <w:szCs w:val="28"/>
        </w:rPr>
        <w:t>по внешнему муниципальному финансовому контролю</w:t>
      </w:r>
      <w:r w:rsidRPr="00530B92">
        <w:rPr>
          <w:szCs w:val="28"/>
        </w:rPr>
        <w:t xml:space="preserve"> (приложение 2).</w:t>
      </w:r>
    </w:p>
    <w:p w:rsidR="00F05613" w:rsidRPr="00530B92" w:rsidRDefault="00F05613" w:rsidP="001F189A">
      <w:pPr>
        <w:rPr>
          <w:szCs w:val="28"/>
        </w:rPr>
      </w:pPr>
      <w:r w:rsidRPr="00530B92">
        <w:rPr>
          <w:szCs w:val="28"/>
        </w:rPr>
        <w:t xml:space="preserve">7. Утвердить методику расчета иных межбюджетных трансфертов, </w:t>
      </w:r>
      <w:r w:rsidRPr="00530B92">
        <w:rPr>
          <w:bCs/>
          <w:szCs w:val="28"/>
        </w:rPr>
        <w:t xml:space="preserve">предоставляемых </w:t>
      </w:r>
      <w:r w:rsidRPr="00530B92">
        <w:rPr>
          <w:szCs w:val="28"/>
        </w:rPr>
        <w:t xml:space="preserve">из бюджета сельского поселения бюджету Красногвардейского района на осуществление полномочий </w:t>
      </w:r>
      <w:r w:rsidRPr="00530B92">
        <w:rPr>
          <w:bCs/>
          <w:szCs w:val="28"/>
        </w:rPr>
        <w:t>по внешнему муниципальному финансовому контролю</w:t>
      </w:r>
      <w:r w:rsidRPr="00530B92">
        <w:rPr>
          <w:szCs w:val="28"/>
        </w:rPr>
        <w:t xml:space="preserve"> (прил</w:t>
      </w:r>
      <w:bookmarkStart w:id="0" w:name="_GoBack"/>
      <w:bookmarkEnd w:id="0"/>
      <w:r w:rsidRPr="00530B92">
        <w:rPr>
          <w:szCs w:val="28"/>
        </w:rPr>
        <w:t>ожение 3)</w:t>
      </w:r>
    </w:p>
    <w:p w:rsidR="00F05613" w:rsidRPr="00D42F6B" w:rsidRDefault="00F05613" w:rsidP="00167302">
      <w:pPr>
        <w:autoSpaceDE w:val="0"/>
        <w:autoSpaceDN w:val="0"/>
        <w:adjustRightInd w:val="0"/>
        <w:rPr>
          <w:szCs w:val="28"/>
        </w:rPr>
      </w:pPr>
      <w:r w:rsidRPr="00530B92">
        <w:t xml:space="preserve">5. </w:t>
      </w:r>
      <w:r w:rsidRPr="00D42F6B">
        <w:rPr>
          <w:szCs w:val="28"/>
        </w:rPr>
        <w:t xml:space="preserve">Данное решение опубликовать на официальной странице муниципального образования Красногвардейский район на портале Правительства Республики Крым  </w:t>
      </w:r>
      <w:r w:rsidRPr="00D42F6B">
        <w:rPr>
          <w:szCs w:val="28"/>
          <w:lang w:val="en-US"/>
        </w:rPr>
        <w:t>krgv</w:t>
      </w:r>
      <w:r w:rsidRPr="00D42F6B">
        <w:rPr>
          <w:szCs w:val="28"/>
        </w:rPr>
        <w:t>.</w:t>
      </w:r>
      <w:r w:rsidRPr="00D42F6B">
        <w:rPr>
          <w:szCs w:val="28"/>
          <w:lang w:val="en-US"/>
        </w:rPr>
        <w:t>rk</w:t>
      </w:r>
      <w:r w:rsidRPr="00D42F6B">
        <w:rPr>
          <w:szCs w:val="28"/>
        </w:rPr>
        <w:t>.</w:t>
      </w:r>
      <w:r w:rsidRPr="00D42F6B">
        <w:rPr>
          <w:szCs w:val="28"/>
          <w:lang w:val="en-US"/>
        </w:rPr>
        <w:t>gov</w:t>
      </w:r>
      <w:r w:rsidRPr="00D42F6B">
        <w:rPr>
          <w:szCs w:val="28"/>
        </w:rPr>
        <w:t>.</w:t>
      </w:r>
      <w:r w:rsidRPr="00D42F6B">
        <w:rPr>
          <w:szCs w:val="28"/>
          <w:lang w:val="en-US"/>
        </w:rPr>
        <w:t>ru</w:t>
      </w:r>
      <w:r w:rsidRPr="00D42F6B">
        <w:rPr>
          <w:szCs w:val="28"/>
        </w:rPr>
        <w:t xml:space="preserve"> в разделе «Муниципальные образования района. Марьяновское сельское поселение» и разместить на информационном стенде в здании администрации Марьяновского сельского поселения по адресу: с.Марьяновка, ул.им. 77 Дивизии, 12.</w:t>
      </w:r>
    </w:p>
    <w:p w:rsidR="00F05613" w:rsidRDefault="00F05613" w:rsidP="002B4475">
      <w:r w:rsidRPr="00530B92">
        <w:t>6. Настоящее решение вступает в силу со дня его принятия</w:t>
      </w:r>
      <w:r>
        <w:t>.</w:t>
      </w:r>
    </w:p>
    <w:p w:rsidR="00F05613" w:rsidRPr="00D42F6B" w:rsidRDefault="00F05613" w:rsidP="00167302">
      <w:pPr>
        <w:pStyle w:val="ListParagraph"/>
        <w:widowControl w:val="0"/>
        <w:numPr>
          <w:ilvl w:val="0"/>
          <w:numId w:val="3"/>
        </w:numPr>
        <w:adjustRightInd w:val="0"/>
        <w:jc w:val="both"/>
        <w:textAlignment w:val="baseline"/>
        <w:rPr>
          <w:sz w:val="28"/>
          <w:szCs w:val="28"/>
        </w:rPr>
      </w:pPr>
      <w:r w:rsidRPr="00D42F6B">
        <w:rPr>
          <w:sz w:val="28"/>
          <w:szCs w:val="28"/>
        </w:rPr>
        <w:t>Контроль за исполнением настоящего решения оставляю за собой.</w:t>
      </w:r>
    </w:p>
    <w:p w:rsidR="00F05613" w:rsidRPr="00D42F6B" w:rsidRDefault="00F05613" w:rsidP="00167302">
      <w:pPr>
        <w:adjustRightInd w:val="0"/>
        <w:ind w:left="540"/>
        <w:textAlignment w:val="baseline"/>
        <w:rPr>
          <w:szCs w:val="28"/>
        </w:rPr>
      </w:pPr>
    </w:p>
    <w:p w:rsidR="00F05613" w:rsidRPr="00D42F6B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05613" w:rsidRPr="00D42F6B" w:rsidRDefault="00F05613" w:rsidP="00167302">
      <w:pPr>
        <w:rPr>
          <w:szCs w:val="28"/>
        </w:rPr>
      </w:pPr>
      <w:r w:rsidRPr="00D42F6B">
        <w:rPr>
          <w:szCs w:val="28"/>
        </w:rPr>
        <w:t xml:space="preserve">Председатель Марьяновского сельского совета                             </w:t>
      </w:r>
      <w:r>
        <w:rPr>
          <w:szCs w:val="28"/>
        </w:rPr>
        <w:t>В.Н.Хлань</w:t>
      </w: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3E4265">
      <w:pPr>
        <w:ind w:left="4956"/>
      </w:pPr>
    </w:p>
    <w:p w:rsidR="00F05613" w:rsidRDefault="00F05613" w:rsidP="007A5D54">
      <w:pPr>
        <w:ind w:firstLine="0"/>
      </w:pPr>
    </w:p>
    <w:p w:rsidR="00F05613" w:rsidRDefault="00F05613" w:rsidP="007A5D54">
      <w:pPr>
        <w:ind w:firstLine="0"/>
      </w:pPr>
    </w:p>
    <w:p w:rsidR="00F05613" w:rsidRPr="000B07D5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B07D5">
        <w:rPr>
          <w:rFonts w:ascii="Times New Roman" w:hAnsi="Times New Roman" w:cs="Times New Roman"/>
          <w:sz w:val="28"/>
          <w:szCs w:val="28"/>
        </w:rPr>
        <w:t>Приложение  1</w:t>
      </w:r>
    </w:p>
    <w:p w:rsidR="00F05613" w:rsidRPr="000B07D5" w:rsidRDefault="00F05613" w:rsidP="001673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07D5">
        <w:rPr>
          <w:rFonts w:ascii="Times New Roman" w:hAnsi="Times New Roman" w:cs="Times New Roman"/>
          <w:sz w:val="28"/>
          <w:szCs w:val="28"/>
        </w:rPr>
        <w:t>к решению сессии Марьяновского сельского совета</w:t>
      </w:r>
    </w:p>
    <w:p w:rsidR="00F05613" w:rsidRPr="000B07D5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07D5">
        <w:rPr>
          <w:rFonts w:ascii="Times New Roman" w:hAnsi="Times New Roman" w:cs="Times New Roman"/>
          <w:sz w:val="28"/>
          <w:szCs w:val="28"/>
        </w:rPr>
        <w:t xml:space="preserve">  от 02.12. 2016 № 7-172/</w:t>
      </w:r>
      <w:r w:rsidRPr="000B0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7D5">
        <w:rPr>
          <w:rFonts w:ascii="Times New Roman" w:hAnsi="Times New Roman" w:cs="Times New Roman"/>
          <w:sz w:val="28"/>
          <w:szCs w:val="28"/>
        </w:rPr>
        <w:t>XXXII</w:t>
      </w:r>
    </w:p>
    <w:p w:rsidR="00F05613" w:rsidRPr="000B07D5" w:rsidRDefault="00F05613" w:rsidP="003E4265">
      <w:pPr>
        <w:jc w:val="center"/>
      </w:pPr>
      <w:r w:rsidRPr="000B07D5">
        <w:t>ТИПОВОЕ СОГЛАШЕНИЕ</w:t>
      </w:r>
    </w:p>
    <w:p w:rsidR="00F05613" w:rsidRPr="000B07D5" w:rsidRDefault="00F05613" w:rsidP="003E4265">
      <w:pPr>
        <w:jc w:val="center"/>
      </w:pPr>
      <w:r w:rsidRPr="000B07D5">
        <w:t>о передаче Контрольно-счетной палате Красногвардейского района</w:t>
      </w:r>
    </w:p>
    <w:p w:rsidR="00F05613" w:rsidRPr="00993525" w:rsidRDefault="00F05613" w:rsidP="003E4265">
      <w:pPr>
        <w:jc w:val="center"/>
      </w:pPr>
      <w:r w:rsidRPr="000B07D5">
        <w:t>Республики Крым полномочий контрольно-счетного органа Марьяновского</w:t>
      </w:r>
      <w:r w:rsidRPr="00993525">
        <w:t xml:space="preserve"> сельского поселения Красногвардейского района Республики Крым по осуществлению внешнего муниципального финансового контроля</w:t>
      </w:r>
    </w:p>
    <w:p w:rsidR="00F05613" w:rsidRPr="00993525" w:rsidRDefault="00F05613" w:rsidP="003E4265">
      <w:pPr>
        <w:ind w:firstLine="0"/>
        <w:jc w:val="left"/>
      </w:pPr>
      <w:r>
        <w:t xml:space="preserve">пгт </w:t>
      </w:r>
      <w:r w:rsidRPr="00993525">
        <w:t>Красногвардейско</w:t>
      </w:r>
      <w:r>
        <w:t>е</w:t>
      </w:r>
      <w:r>
        <w:tab/>
        <w:t xml:space="preserve">                                                             __________________2016</w:t>
      </w:r>
    </w:p>
    <w:p w:rsidR="00F05613" w:rsidRPr="00993525" w:rsidRDefault="00F05613" w:rsidP="00995B85">
      <w:r w:rsidRPr="00993525">
        <w:t>В целях реализации Бюджетного кодекса РФ, Федерального закона от 06.10.2003</w:t>
      </w:r>
      <w:r>
        <w:t xml:space="preserve"> г.</w:t>
      </w:r>
      <w:r w:rsidRPr="00993525">
        <w:t xml:space="preserve"> № 131-ФЗ «Об общих принципах организации местного самоуправления в Российской Федерации», Федерального закона</w:t>
      </w:r>
      <w:hyperlink r:id="rId6" w:history="1">
        <w:r w:rsidRPr="00993525">
          <w:t xml:space="preserve"> от 07.02.2011</w:t>
        </w:r>
        <w:r>
          <w:t xml:space="preserve">г. </w:t>
        </w:r>
        <w:r w:rsidRPr="00993525">
          <w:t>№</w:t>
        </w:r>
        <w:r>
          <w:t xml:space="preserve"> </w:t>
        </w:r>
        <w:r w:rsidRPr="00993525">
  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993525">
        <w:t xml:space="preserve">, Закона  Республики Крым от 21.08.2014 </w:t>
      </w:r>
      <w:r>
        <w:t xml:space="preserve">г. </w:t>
      </w:r>
      <w:r w:rsidRPr="00993525">
        <w:t xml:space="preserve">№54-ЗРК «Об основах местного самоуправления в Республике Крым», Красногвардейский районный совет Республики Крым (далее – Красногвардейский районный совет) в лице </w:t>
      </w:r>
      <w:r>
        <w:t xml:space="preserve">главы муниципального образования Красногвардейский район Республики Крым, </w:t>
      </w:r>
      <w:r w:rsidRPr="00993525">
        <w:t xml:space="preserve">председателя Красногвардейского районного совета Шантаева Р.С., действующего на основании Устава муниципального образования Красногвардейский район Республики Крым, Контрольно-счетная палата Красногвардейского района Республики Крым в лице председателя Контрольно-счетной  палаты Красногвардейского района Республики Крым Немирицкой Н.Н., действующего  на основании Положения о Контрольно-счетной палате Красногвардейского района Республики Крым, и </w:t>
      </w:r>
      <w:r>
        <w:t xml:space="preserve">Администрация Марьяновского сельского поселения Красногвардейского района Республики Крым </w:t>
      </w:r>
      <w:r w:rsidRPr="00993525">
        <w:t xml:space="preserve">(далее – сельский совет) в лице председателя </w:t>
      </w:r>
      <w:r>
        <w:t>Марьяновского сельского совета – Главы Администрации Марьяновского сельского поселения</w:t>
      </w:r>
      <w:r w:rsidRPr="00993525">
        <w:t xml:space="preserve">, действующего на </w:t>
      </w:r>
      <w:r>
        <w:t>ос</w:t>
      </w:r>
      <w:r w:rsidRPr="00993525">
        <w:t xml:space="preserve">новании Устава  муниципального образования </w:t>
      </w:r>
      <w:r>
        <w:t xml:space="preserve">Марьяновское </w:t>
      </w:r>
      <w:r w:rsidRPr="00993525">
        <w:t xml:space="preserve">сельское поселение Красногвардейского </w:t>
      </w:r>
      <w:r>
        <w:t>р</w:t>
      </w:r>
      <w:r w:rsidRPr="00993525">
        <w:t>айона</w:t>
      </w:r>
      <w:r>
        <w:t xml:space="preserve"> </w:t>
      </w:r>
      <w:r w:rsidRPr="00993525">
        <w:t>Республики Крым, далее именуемые «стороны», заключили настоящее Соглашение о следующем.</w:t>
      </w:r>
    </w:p>
    <w:p w:rsidR="00F05613" w:rsidRPr="00995B85" w:rsidRDefault="00F05613" w:rsidP="003E4265">
      <w:pPr>
        <w:jc w:val="center"/>
        <w:rPr>
          <w:b/>
        </w:rPr>
      </w:pPr>
      <w:r w:rsidRPr="00995B85">
        <w:rPr>
          <w:b/>
        </w:rPr>
        <w:t>Предмет Соглашения</w:t>
      </w:r>
    </w:p>
    <w:p w:rsidR="00F05613" w:rsidRPr="00993525" w:rsidRDefault="00F05613" w:rsidP="003E4265">
      <w:r w:rsidRPr="00993525">
        <w:t>1.1.</w:t>
      </w:r>
      <w:r>
        <w:t xml:space="preserve"> </w:t>
      </w:r>
      <w:r w:rsidRPr="00993525">
        <w:t xml:space="preserve">Предметом настоящего Соглашения является передача Контрольно-счетной палате Красногвардейского района Республики Крым полномочий контрольно-счетного органа сельского поселения по осуществлению внешнего муниципального финансового контроля и передача из бюджета </w:t>
      </w:r>
      <w:r>
        <w:t xml:space="preserve">Марьяновского сельского поселения </w:t>
      </w:r>
      <w:r w:rsidRPr="00993525">
        <w:t>(далее – поселение) в бюджет муниципального образования Красногвардейский район Республики Крым межбюджетных трансфертов на осуществление переданных полномочий.</w:t>
      </w:r>
    </w:p>
    <w:p w:rsidR="00F05613" w:rsidRPr="00993525" w:rsidRDefault="00F05613" w:rsidP="003E4265">
      <w:r>
        <w:t xml:space="preserve">1.2. </w:t>
      </w:r>
      <w:r w:rsidRPr="00993525">
        <w:t>Контрольно-счетной палате Красногвардейского района Республики Крым передаются следующие полномочия:</w:t>
      </w:r>
    </w:p>
    <w:p w:rsidR="00F05613" w:rsidRPr="00993525" w:rsidRDefault="00F05613" w:rsidP="003E4265">
      <w:r w:rsidRPr="00993525">
        <w:t>1.2.1. контроль за исполнением бюджета поселения;</w:t>
      </w:r>
    </w:p>
    <w:p w:rsidR="00F05613" w:rsidRPr="00993525" w:rsidRDefault="00F05613" w:rsidP="003E4265">
      <w:r w:rsidRPr="00993525">
        <w:t>1.2.2. экспертиза проектов бюджета поселения;</w:t>
      </w:r>
    </w:p>
    <w:p w:rsidR="00F05613" w:rsidRPr="00993525" w:rsidRDefault="00F05613" w:rsidP="003E4265">
      <w:r w:rsidRPr="00993525">
        <w:t>1.2.3. внешняя проверка годового отчета об исполнении бюджета поселения;</w:t>
      </w:r>
    </w:p>
    <w:p w:rsidR="00F05613" w:rsidRPr="00993525" w:rsidRDefault="00F05613" w:rsidP="003E4265">
      <w:r w:rsidRPr="00993525">
        <w:t>1.2.4. организация и осуществление контроля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 из иных источников, предусмотренных законодательством Российской Федерации;</w:t>
      </w:r>
    </w:p>
    <w:p w:rsidR="00F05613" w:rsidRPr="00993525" w:rsidRDefault="00F05613" w:rsidP="003E4265">
      <w:r w:rsidRPr="00993525">
        <w:t>1.2.5. контроль за соблюдением установленного порядка управления и распоряжения имуществом, находящимся в муниципальной собственности поселения, в том числе охраняемыми результатами интеллектуальной деятельности и средствами индивидуализации, принадлежащими поселению;</w:t>
      </w:r>
    </w:p>
    <w:p w:rsidR="00F05613" w:rsidRPr="00993525" w:rsidRDefault="00F05613" w:rsidP="003E4265">
      <w:r w:rsidRPr="00993525">
        <w:t>1.2.6. оценка эффективности предоставления налоговых и иных льгот и преимуществ, бюджетных кредитов за счет средств бюджета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поселения и имущества, находящегося в собственности поселения;</w:t>
      </w:r>
    </w:p>
    <w:p w:rsidR="00F05613" w:rsidRPr="00993525" w:rsidRDefault="00F05613" w:rsidP="003E4265">
      <w:r w:rsidRPr="00993525">
        <w:t>1.2.7.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поселения, также муниципальных программ;</w:t>
      </w:r>
    </w:p>
    <w:p w:rsidR="00F05613" w:rsidRPr="00993525" w:rsidRDefault="00F05613" w:rsidP="003E4265">
      <w:r w:rsidRPr="00993525">
        <w:t>1.2.8. анализ бюджетного процесса поселения и подготовка предложений, направленных на его совершенствование;</w:t>
      </w:r>
    </w:p>
    <w:p w:rsidR="00F05613" w:rsidRPr="00993525" w:rsidRDefault="00F05613" w:rsidP="003E4265">
      <w:r w:rsidRPr="00993525">
        <w:t>1.2.9. подготовка информации о ходе исполнения бюджета поселения, о результатах проведенных контрольных и экспертно-аналитических мероприятий и представление такой информации в сельский совет и главе поселения;</w:t>
      </w:r>
    </w:p>
    <w:p w:rsidR="00F05613" w:rsidRPr="00993525" w:rsidRDefault="00F05613" w:rsidP="003E4265">
      <w:r w:rsidRPr="00993525">
        <w:t>1.2.10. анализ данных реестра расходных обязательств поселения на предмет выявления соответствия между расходными обязательствами поселения,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поселения;</w:t>
      </w:r>
    </w:p>
    <w:p w:rsidR="00F05613" w:rsidRPr="00993525" w:rsidRDefault="00F05613" w:rsidP="003E4265">
      <w:r w:rsidRPr="00993525">
        <w:t>1.2.11. контроль за ходом и итогами реализации планов и программ развития поселения;</w:t>
      </w:r>
    </w:p>
    <w:p w:rsidR="00F05613" w:rsidRPr="00993525" w:rsidRDefault="00F05613" w:rsidP="003E4265">
      <w:r w:rsidRPr="00993525">
        <w:t>1.2.12. мониторинг исполнения бюджета поселения;</w:t>
      </w:r>
    </w:p>
    <w:p w:rsidR="00F05613" w:rsidRPr="00993525" w:rsidRDefault="00F05613" w:rsidP="003E4265">
      <w:r w:rsidRPr="00993525">
        <w:t>1.2.13. анализ социально-экономической ситуации в поселении;</w:t>
      </w:r>
    </w:p>
    <w:p w:rsidR="00F05613" w:rsidRPr="00993525" w:rsidRDefault="00F05613" w:rsidP="003E4265">
      <w:r w:rsidRPr="00993525">
        <w:t>1.2.14. иные полномочия в сфере внешнего муниципального финансового контроля, установленные федеральными законами, нормативными правовыми актами Республики Крым, Уставом и иными муниципальными правовыми актами.</w:t>
      </w:r>
    </w:p>
    <w:p w:rsidR="00F05613" w:rsidRPr="00993525" w:rsidRDefault="00F05613" w:rsidP="003E4265">
      <w:r w:rsidRPr="00993525">
        <w:t>1.3.Внешняя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Контрольно-счетной палаты Красногвардейского района Республики Крым.</w:t>
      </w:r>
    </w:p>
    <w:p w:rsidR="00F05613" w:rsidRPr="00993525" w:rsidRDefault="00F05613" w:rsidP="003E4265">
      <w:r>
        <w:t>1.4.</w:t>
      </w:r>
      <w:r w:rsidRPr="00993525">
        <w:t xml:space="preserve">Другие контрольные и экспертно-аналитические мероприятия включаются в план работы Контрольно-счетной палаты Красногвардейского района Республики Крым на основании предложений органа местного самоуправления поселения, представляемых в сроки, установленные для формирования плана работы Контрольно-счетной палаты Красногвардейского района Республики Крым. </w:t>
      </w:r>
    </w:p>
    <w:p w:rsidR="00F05613" w:rsidRPr="00993525" w:rsidRDefault="00F05613" w:rsidP="003E4265">
      <w:r w:rsidRPr="00993525">
        <w:t>Контрольные и экспертно-аналитические мероприятия в соответствии с настоящим соглашением включаются в план работы Контрольно-счетной палаты Красногвардейского района Республики Крым отдельным разделом (подразделом). Количество указанных мероприятий определяется с учетом средств, переданных на исполнение полномочий.</w:t>
      </w:r>
    </w:p>
    <w:p w:rsidR="00F05613" w:rsidRPr="00995B85" w:rsidRDefault="00F05613" w:rsidP="00995B85">
      <w:pPr>
        <w:jc w:val="center"/>
        <w:rPr>
          <w:b/>
        </w:rPr>
      </w:pPr>
      <w:r w:rsidRPr="00995B85">
        <w:rPr>
          <w:b/>
        </w:rPr>
        <w:t>2. Срок действия Соглашения</w:t>
      </w:r>
    </w:p>
    <w:p w:rsidR="00F05613" w:rsidRPr="00993525" w:rsidRDefault="00F05613" w:rsidP="003E4265">
      <w:r w:rsidRPr="00993525">
        <w:t>2.1.</w:t>
      </w:r>
      <w:r>
        <w:t xml:space="preserve"> </w:t>
      </w:r>
      <w:r w:rsidRPr="00993525">
        <w:t>Соглашение вступает в силу с момента подписания и действует по 31 декабря 201</w:t>
      </w:r>
      <w:r>
        <w:t>7</w:t>
      </w:r>
      <w:r w:rsidRPr="00993525">
        <w:t xml:space="preserve"> года.</w:t>
      </w:r>
    </w:p>
    <w:p w:rsidR="00F05613" w:rsidRPr="00993525" w:rsidRDefault="00F05613" w:rsidP="003E4265">
      <w:r w:rsidRPr="00993525">
        <w:t>2.2.</w:t>
      </w:r>
      <w:r>
        <w:t xml:space="preserve"> </w:t>
      </w:r>
      <w:r w:rsidRPr="00993525"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пролонгированным.</w:t>
      </w:r>
    </w:p>
    <w:p w:rsidR="00F05613" w:rsidRPr="00993525" w:rsidRDefault="00F05613" w:rsidP="003E4265">
      <w:r w:rsidRPr="00993525">
        <w:t>2.3.</w:t>
      </w:r>
      <w:r>
        <w:t xml:space="preserve"> </w:t>
      </w:r>
      <w:r w:rsidRPr="00993525">
        <w:t>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приостанавливается.</w:t>
      </w:r>
    </w:p>
    <w:p w:rsidR="00F05613" w:rsidRPr="00995B85" w:rsidRDefault="00F05613" w:rsidP="00995B85">
      <w:pPr>
        <w:jc w:val="center"/>
        <w:rPr>
          <w:b/>
        </w:rPr>
      </w:pPr>
      <w:r w:rsidRPr="00995B85">
        <w:rPr>
          <w:b/>
        </w:rPr>
        <w:t>3. Порядок определения и предоставления ежегодного объема межбюджетных трансфертов</w:t>
      </w:r>
    </w:p>
    <w:p w:rsidR="00F05613" w:rsidRPr="00993525" w:rsidRDefault="00F05613" w:rsidP="003E4265">
      <w:r w:rsidRPr="00993525">
        <w:t>3.1.</w:t>
      </w:r>
      <w:r>
        <w:t xml:space="preserve"> </w:t>
      </w:r>
      <w:r w:rsidRPr="00993525">
        <w:t>Объем межбюджетных трансфертов на очередной год, предоставляемых из бюджета поселения в бюджет муниципального района на осуществление полномочий, предусмотренных настоящим Соглашением, определяется в соответствии с методикой расчета иных межбюджетных трансфертов, предоставляемых из бюджета сельского поселения бюджету Красногвардейского района на осуществление полномочий по внешнему муниципальному финансовому контролю, утвержденной решением районного совета.</w:t>
      </w:r>
    </w:p>
    <w:p w:rsidR="00F05613" w:rsidRPr="00993525" w:rsidRDefault="00F05613" w:rsidP="003E4265">
      <w:r w:rsidRPr="00993525">
        <w:t xml:space="preserve">3.5 Финансовые средства, необходимые для исполнения полномочий, предоставляются из бюджета поселения бюджету района в форме межбюджетных трансфертов. </w:t>
      </w:r>
    </w:p>
    <w:p w:rsidR="00F05613" w:rsidRPr="00993525" w:rsidRDefault="00F05613" w:rsidP="003E4265">
      <w:r w:rsidRPr="00993525">
        <w:t>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F05613" w:rsidRPr="00993525" w:rsidRDefault="00F05613" w:rsidP="003E4265">
      <w:r w:rsidRPr="00993525"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F05613" w:rsidRPr="00993525" w:rsidRDefault="00F05613" w:rsidP="003E4265">
      <w:r w:rsidRPr="00993525">
        <w:t xml:space="preserve">3.6. Ежегодный объем межбюджетных трансфертов, необходимых для осуществления передаваемых полномочий, утверждается в виде приложения к решению представительного органа  поселения и решению Красногвардейского районного совета о бюджете муниципального образования на очередной финансовый год и плановый период. </w:t>
      </w:r>
    </w:p>
    <w:p w:rsidR="00F05613" w:rsidRPr="00993525" w:rsidRDefault="00F05613" w:rsidP="003E4265">
      <w:r w:rsidRPr="00993525">
        <w:t>3.7.</w:t>
      </w:r>
      <w:r>
        <w:t xml:space="preserve"> </w:t>
      </w:r>
      <w:r w:rsidRPr="00993525">
        <w:t xml:space="preserve">Объем межбюджетных трансфертов на первый год действия Соглашения, определенный в установленном выше порядке, равен </w:t>
      </w:r>
      <w:r w:rsidRPr="000B07D5">
        <w:rPr>
          <w:szCs w:val="28"/>
          <w:lang w:val="uk-UA"/>
        </w:rPr>
        <w:t>54526,00</w:t>
      </w:r>
      <w:r>
        <w:rPr>
          <w:szCs w:val="28"/>
          <w:lang w:val="uk-UA"/>
        </w:rPr>
        <w:t xml:space="preserve"> </w:t>
      </w:r>
      <w:r>
        <w:t xml:space="preserve"> руб.</w:t>
      </w:r>
    </w:p>
    <w:p w:rsidR="00F05613" w:rsidRPr="00993525" w:rsidRDefault="00F05613" w:rsidP="003E4265">
      <w:r>
        <w:t xml:space="preserve">3.8. </w:t>
      </w:r>
      <w:r w:rsidRPr="00993525">
        <w:t>Для проведения Контрольно-счетной палатой Красногвардейского района Республики Крым  контрольных и экспертно-аналитических внеплановых мероприятий в соответствии с предложениями представительного органа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F05613" w:rsidRPr="00993525" w:rsidRDefault="00F05613" w:rsidP="003E4265">
      <w:r>
        <w:t>3.9.</w:t>
      </w:r>
      <w:r w:rsidRPr="00993525">
        <w:t xml:space="preserve"> Межбюджетные трансферты перечисляются ежеквартально в срок до 15 числа первого месяца квартала.</w:t>
      </w:r>
    </w:p>
    <w:p w:rsidR="00F05613" w:rsidRPr="00993525" w:rsidRDefault="00F05613" w:rsidP="003E4265">
      <w:r w:rsidRPr="00993525">
        <w:t>Дополнительный объем межбюджетных трансфертов перечисляется в сроки, установленные дополнительным соглашением.</w:t>
      </w:r>
    </w:p>
    <w:p w:rsidR="00F05613" w:rsidRPr="00995B85" w:rsidRDefault="00F05613" w:rsidP="00995B85">
      <w:pPr>
        <w:jc w:val="center"/>
        <w:rPr>
          <w:b/>
        </w:rPr>
      </w:pPr>
      <w:r w:rsidRPr="00995B85">
        <w:rPr>
          <w:b/>
        </w:rPr>
        <w:t>4. Права и обязанности сторон</w:t>
      </w:r>
    </w:p>
    <w:p w:rsidR="00F05613" w:rsidRPr="00995B85" w:rsidRDefault="00F05613" w:rsidP="003E4265">
      <w:pPr>
        <w:rPr>
          <w:b/>
        </w:rPr>
      </w:pPr>
      <w:r w:rsidRPr="00995B85">
        <w:rPr>
          <w:b/>
        </w:rPr>
        <w:t>4.1. Красногвардейский районный совет:</w:t>
      </w:r>
    </w:p>
    <w:p w:rsidR="00F05613" w:rsidRPr="00993525" w:rsidRDefault="00F05613" w:rsidP="003E4265">
      <w:r w:rsidRPr="00993525">
        <w:t>4.1.1. устанавливает в муниципальных правовых актах полномочия Контрольно-счетной палаты Красногвардейского района Республики Крым по осуществлению предусмотренных настоящим Соглашением полномочий;</w:t>
      </w:r>
    </w:p>
    <w:p w:rsidR="00F05613" w:rsidRPr="00993525" w:rsidRDefault="00F05613" w:rsidP="003E4265">
      <w:r w:rsidRPr="00993525">
        <w:t>4.1.2. устанавливает штатную численность Контрольно-счетной палаты Красногвардейского района Республики Крым с учетом необходимости осуществления предусмотренных настоящим Соглашением полномочий;</w:t>
      </w:r>
    </w:p>
    <w:p w:rsidR="00F05613" w:rsidRPr="00993525" w:rsidRDefault="00F05613" w:rsidP="003E4265">
      <w:r w:rsidRPr="00993525">
        <w:t>4.1.3. имеет право получать от Контрольно-счетной палаты Красногвардейского района Республики Крым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F05613" w:rsidRPr="00993525" w:rsidRDefault="00F05613" w:rsidP="003E4265">
      <w:r w:rsidRPr="00993525">
        <w:t>4.2. Контрольно-счетная палата Красногвардейского района Республики Крым:</w:t>
      </w:r>
    </w:p>
    <w:p w:rsidR="00F05613" w:rsidRPr="00993525" w:rsidRDefault="00F05613" w:rsidP="003E4265">
      <w:r w:rsidRPr="00993525">
        <w:t>4.2.1. ежегодно включает в планы своей работы внешнюю проверку годового отчета об исполнении бюджета поселения и экспертизу проекта бюджета поселения;</w:t>
      </w:r>
    </w:p>
    <w:p w:rsidR="00F05613" w:rsidRPr="00993525" w:rsidRDefault="00F05613" w:rsidP="003E4265">
      <w:r w:rsidRPr="00993525">
        <w:t>4.2.2. может включать в планы своей работы контрольные и экспертно-аналитические мероприятия, предложенные сельским советом или главой поселения;</w:t>
      </w:r>
    </w:p>
    <w:p w:rsidR="00F05613" w:rsidRPr="00993525" w:rsidRDefault="00F05613" w:rsidP="003E4265">
      <w:r w:rsidRPr="00993525">
        <w:t>4.2.3.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F05613" w:rsidRPr="00993525" w:rsidRDefault="00F05613" w:rsidP="003E4265">
      <w:r w:rsidRPr="00993525">
        <w:t>4.2.4.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F05613" w:rsidRPr="00993525" w:rsidRDefault="00F05613" w:rsidP="003E4265">
      <w:r w:rsidRPr="00993525">
        <w:t>4.2.5.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F05613" w:rsidRPr="00993525" w:rsidRDefault="00F05613" w:rsidP="003E4265">
      <w:r w:rsidRPr="00993525">
        <w:t>4.2.6.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экспертов, в случае необходимости могут привлекаться депутаты сельских поселений;</w:t>
      </w:r>
    </w:p>
    <w:p w:rsidR="00F05613" w:rsidRPr="00993525" w:rsidRDefault="00F05613" w:rsidP="003E4265">
      <w:r w:rsidRPr="00993525">
        <w:t>4.2.7. направляет отчеты и заключения по результатам проведенных мероприятий в сельский совет и главе поселения, размещает информацию о проведенных мероприятиях на официальной странице муниципального образования Красногвардейский район Республики Крым  на портале правительства Республики Крым krgv.rk.gov.ru в разделе «Контрольно-счетная палата Красногвардейского района Республики Крым»;</w:t>
      </w:r>
    </w:p>
    <w:p w:rsidR="00F05613" w:rsidRPr="00993525" w:rsidRDefault="00F05613" w:rsidP="003E4265">
      <w:r w:rsidRPr="00993525">
        <w:t>4.2.8.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F05613" w:rsidRPr="00993525" w:rsidRDefault="00F05613" w:rsidP="003E4265">
      <w:r w:rsidRPr="00993525">
        <w:t>4.2.9.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сельскому совету и главе поселения соответствующие предложения;</w:t>
      </w:r>
    </w:p>
    <w:p w:rsidR="00F05613" w:rsidRPr="00993525" w:rsidRDefault="00F05613" w:rsidP="003E4265">
      <w:r w:rsidRPr="00993525">
        <w:t>4.2.10. в случае возникновения препятствий для осуществления предусмотренных настоящим Соглашением полномочий может обращаться в сельский совет с предложениями по их устранению;</w:t>
      </w:r>
    </w:p>
    <w:p w:rsidR="00F05613" w:rsidRPr="00993525" w:rsidRDefault="00F05613" w:rsidP="003E4265">
      <w:r w:rsidRPr="00993525">
        <w:t>4.2.11. обеспечивает использование предусмотренных настоящим Соглашением межбюджетных трансфертов исключительно на оплату труда своих работников с начислениями, материально-техническое и организационное обеспечение своей деятельности;</w:t>
      </w:r>
    </w:p>
    <w:p w:rsidR="00F05613" w:rsidRPr="00993525" w:rsidRDefault="00F05613" w:rsidP="003E4265">
      <w:r w:rsidRPr="00993525">
        <w:t>4.2.12. имеет право приостановить осуществление предусмотренных настоящим Соглашением полномочий в случае невыполнения сельским  поселением своих обязательств по обеспечению перечисления межбюджетных трансфертов в бюджет муниципального района.</w:t>
      </w:r>
    </w:p>
    <w:p w:rsidR="00F05613" w:rsidRPr="00993525" w:rsidRDefault="00F05613" w:rsidP="003E4265">
      <w:r w:rsidRPr="00993525">
        <w:t>4.2.13. ежегодно предоставляет в сельский совет и Красногвардейский  районный совет информацию об осуществлении предусмотренных настоящим Соглашением полномочий.</w:t>
      </w:r>
    </w:p>
    <w:p w:rsidR="00F05613" w:rsidRPr="00995B85" w:rsidRDefault="00F05613" w:rsidP="003E4265">
      <w:pPr>
        <w:rPr>
          <w:b/>
        </w:rPr>
      </w:pPr>
      <w:r w:rsidRPr="00995B85">
        <w:rPr>
          <w:b/>
        </w:rPr>
        <w:t>4.3. Сельский совет:</w:t>
      </w:r>
    </w:p>
    <w:p w:rsidR="00F05613" w:rsidRPr="00993525" w:rsidRDefault="00F05613" w:rsidP="003E4265">
      <w:r w:rsidRPr="00993525">
        <w:t>4.3.1. утверждает в решении о бюджете поселения межбюджетные трансферты бюджету Красногвардейского района на осуществление переданных полномочий;</w:t>
      </w:r>
    </w:p>
    <w:p w:rsidR="00F05613" w:rsidRPr="00993525" w:rsidRDefault="00F05613" w:rsidP="003E4265">
      <w:r w:rsidRPr="00993525">
        <w:t>4.3.2. имеет право направлять в Контрольно-счетную палату Красногвардейского района Республики Крым предложения о проведении контрольных и экспертно-аналитических мероприятий;</w:t>
      </w:r>
    </w:p>
    <w:p w:rsidR="00F05613" w:rsidRPr="00993525" w:rsidRDefault="00F05613" w:rsidP="003E4265">
      <w:r w:rsidRPr="00993525">
        <w:t>4.3.3. рассматривает отчеты и заключения, а также предложения Контрольно-счетной палаты Красногвардейского района Республики Крым по результатам проведения контрольных и экспертно-аналитических мероприятий;</w:t>
      </w:r>
    </w:p>
    <w:p w:rsidR="00F05613" w:rsidRPr="00993525" w:rsidRDefault="00F05613" w:rsidP="003E4265">
      <w:r w:rsidRPr="00993525">
        <w:t>4.3.4. рассматривает обращения Контрольно-счетной палаты Красногвардейского района Республики Крым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F05613" w:rsidRPr="00993525" w:rsidRDefault="00F05613" w:rsidP="003E4265">
      <w:r w:rsidRPr="00993525">
        <w:t>4.3.5. принимает решения об устранении допущенных нарушений, выявленных Контрольно-счетной палатой Красногвардейского района Республики Крым при осуществлении предусмотренных настоящим Соглашением полномочий.</w:t>
      </w:r>
    </w:p>
    <w:p w:rsidR="00F05613" w:rsidRPr="00993525" w:rsidRDefault="00F05613" w:rsidP="003E4265">
      <w:r w:rsidRPr="00993525">
        <w:t>4.4.</w:t>
      </w:r>
      <w:r>
        <w:t xml:space="preserve"> </w:t>
      </w:r>
      <w:r w:rsidRPr="00993525">
        <w:t>Стороны имеют право принимать иные меры, необходимые для реализации настоящего Соглашения.</w:t>
      </w:r>
    </w:p>
    <w:p w:rsidR="00F05613" w:rsidRPr="00993525" w:rsidRDefault="00F05613" w:rsidP="003E4265">
      <w:r w:rsidRPr="00993525">
        <w:t>5.</w:t>
      </w:r>
      <w:r>
        <w:t xml:space="preserve"> </w:t>
      </w:r>
      <w:r w:rsidRPr="00993525">
        <w:t>Ответственность сторон</w:t>
      </w:r>
    </w:p>
    <w:p w:rsidR="00F05613" w:rsidRPr="00993525" w:rsidRDefault="00F05613" w:rsidP="003E4265">
      <w:r w:rsidRPr="00993525"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F05613" w:rsidRPr="00993525" w:rsidRDefault="00F05613" w:rsidP="003E4265">
      <w:r w:rsidRPr="00993525">
        <w:t>5.2.</w:t>
      </w:r>
      <w:r>
        <w:t xml:space="preserve"> </w:t>
      </w:r>
      <w:r w:rsidRPr="00993525">
        <w:t>Ответственность сторон, предусмотренная настоящим Соглашением, не наступает в случаях, если неисполнение (ненадлежащее исполнение) обязанностей было допущено вследствие действия третьих лиц.</w:t>
      </w:r>
    </w:p>
    <w:p w:rsidR="00F05613" w:rsidRPr="00993525" w:rsidRDefault="00F05613" w:rsidP="003E4265">
      <w:r>
        <w:t xml:space="preserve">6. </w:t>
      </w:r>
      <w:r w:rsidRPr="00993525">
        <w:t>Заключительные положения</w:t>
      </w:r>
    </w:p>
    <w:p w:rsidR="00F05613" w:rsidRPr="00993525" w:rsidRDefault="00F05613" w:rsidP="003E4265">
      <w:r w:rsidRPr="00993525">
        <w:t>6.1.</w:t>
      </w:r>
      <w:r>
        <w:t xml:space="preserve"> </w:t>
      </w:r>
      <w:r w:rsidRPr="00993525">
        <w:t>Настоящее Соглашение вступает в силу с момента его подписания всеми сторонами.</w:t>
      </w:r>
    </w:p>
    <w:p w:rsidR="00F05613" w:rsidRPr="00993525" w:rsidRDefault="00F05613" w:rsidP="003E4265">
      <w:r w:rsidRPr="00993525">
        <w:t>6.2.</w:t>
      </w:r>
      <w:r>
        <w:t xml:space="preserve"> </w:t>
      </w:r>
      <w:r w:rsidRPr="00993525">
        <w:t>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F05613" w:rsidRPr="00993525" w:rsidRDefault="00F05613" w:rsidP="003E4265">
      <w:r w:rsidRPr="00993525">
        <w:t>6.3.</w:t>
      </w:r>
      <w:r>
        <w:t xml:space="preserve"> </w:t>
      </w:r>
      <w:r w:rsidRPr="00993525">
        <w:t xml:space="preserve">Действие настоящего Соглашения может быть прекращено досрочно по соглашению сторон либо в случае направления Красногвардейским районным советом или </w:t>
      </w:r>
      <w:bookmarkStart w:id="1" w:name="OLE_LINK1"/>
      <w:bookmarkStart w:id="2" w:name="OLE_LINK2"/>
      <w:r w:rsidRPr="00993525">
        <w:t xml:space="preserve">представительным органом поселения </w:t>
      </w:r>
      <w:bookmarkEnd w:id="1"/>
      <w:bookmarkEnd w:id="2"/>
      <w:r w:rsidRPr="00993525">
        <w:t>другим сторонам уведомления о расторжении Соглашения.</w:t>
      </w:r>
    </w:p>
    <w:p w:rsidR="00F05613" w:rsidRPr="00993525" w:rsidRDefault="00F05613" w:rsidP="003E4265">
      <w:r w:rsidRPr="00993525">
        <w:t>6.4.</w:t>
      </w:r>
      <w:r>
        <w:t xml:space="preserve"> </w:t>
      </w:r>
      <w:r w:rsidRPr="00993525"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F05613" w:rsidRPr="00993525" w:rsidRDefault="00F05613" w:rsidP="003E4265">
      <w:r w:rsidRPr="00993525">
        <w:t>6.5.</w:t>
      </w:r>
      <w:r>
        <w:t xml:space="preserve"> </w:t>
      </w:r>
      <w:r w:rsidRPr="00993525">
        <w:t>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tblLook w:val="01E0"/>
      </w:tblPr>
      <w:tblGrid>
        <w:gridCol w:w="4927"/>
        <w:gridCol w:w="4927"/>
      </w:tblGrid>
      <w:tr w:rsidR="00F05613" w:rsidRPr="00F47F4C" w:rsidTr="0021312A">
        <w:tc>
          <w:tcPr>
            <w:tcW w:w="4927" w:type="dxa"/>
          </w:tcPr>
          <w:p w:rsidR="00F05613" w:rsidRPr="00993525" w:rsidRDefault="00F05613" w:rsidP="0021312A">
            <w:r>
              <w:t>Глава муниципального образования Красногвардейский район Республики Крым, п</w:t>
            </w:r>
            <w:r w:rsidRPr="00993525">
              <w:t xml:space="preserve">редседатель </w:t>
            </w:r>
            <w:r>
              <w:t xml:space="preserve">Красногвардейского </w:t>
            </w:r>
            <w:r w:rsidRPr="00993525">
              <w:t>районного совета</w:t>
            </w:r>
          </w:p>
          <w:p w:rsidR="00F05613" w:rsidRPr="00993525" w:rsidRDefault="00F05613" w:rsidP="0021312A">
            <w:pPr>
              <w:ind w:firstLine="0"/>
            </w:pPr>
            <w:r w:rsidRPr="00993525">
              <w:t>__________________ Р.С.Шантаев</w:t>
            </w:r>
          </w:p>
          <w:p w:rsidR="00F05613" w:rsidRPr="00993525" w:rsidRDefault="00F05613" w:rsidP="0021312A">
            <w:pPr>
              <w:ind w:firstLine="0"/>
            </w:pPr>
            <w:r w:rsidRPr="00993525">
              <w:t>«______»__________________201</w:t>
            </w:r>
            <w:r>
              <w:t>6</w:t>
            </w:r>
            <w:r w:rsidRPr="00993525">
              <w:t xml:space="preserve"> г.</w:t>
            </w:r>
          </w:p>
          <w:p w:rsidR="00F05613" w:rsidRPr="00993525" w:rsidRDefault="00F05613" w:rsidP="003D78C6">
            <w:r w:rsidRPr="00993525">
              <w:t>МП</w:t>
            </w:r>
          </w:p>
        </w:tc>
        <w:tc>
          <w:tcPr>
            <w:tcW w:w="4927" w:type="dxa"/>
          </w:tcPr>
          <w:p w:rsidR="00F05613" w:rsidRPr="00993525" w:rsidRDefault="00F05613" w:rsidP="0021312A">
            <w:r w:rsidRPr="00993525">
              <w:t xml:space="preserve">Председатель </w:t>
            </w:r>
            <w:r>
              <w:t>Марьяновского сельского совета – Глава Администрации Марьяновского сельского</w:t>
            </w:r>
            <w:r w:rsidRPr="00993525">
              <w:t xml:space="preserve"> поселения) </w:t>
            </w:r>
          </w:p>
          <w:p w:rsidR="00F05613" w:rsidRPr="00993525" w:rsidRDefault="00F05613" w:rsidP="0021312A">
            <w:pPr>
              <w:ind w:firstLine="0"/>
            </w:pPr>
            <w:r w:rsidRPr="00993525">
              <w:t>__________________</w:t>
            </w:r>
            <w:r>
              <w:t>В.Н.Хлань</w:t>
            </w:r>
          </w:p>
          <w:p w:rsidR="00F05613" w:rsidRPr="00993525" w:rsidRDefault="00F05613" w:rsidP="00995B85">
            <w:pPr>
              <w:ind w:firstLine="0"/>
            </w:pPr>
            <w:r w:rsidRPr="00993525">
              <w:t>«______»__________________201</w:t>
            </w:r>
            <w:r>
              <w:t>6</w:t>
            </w:r>
            <w:r w:rsidRPr="00993525">
              <w:t xml:space="preserve"> г.</w:t>
            </w:r>
          </w:p>
          <w:p w:rsidR="00F05613" w:rsidRPr="00993525" w:rsidRDefault="00F05613" w:rsidP="0021312A">
            <w:r w:rsidRPr="00993525">
              <w:t>МП</w:t>
            </w:r>
          </w:p>
        </w:tc>
      </w:tr>
      <w:tr w:rsidR="00F05613" w:rsidRPr="00F47F4C" w:rsidTr="0021312A">
        <w:tc>
          <w:tcPr>
            <w:tcW w:w="4927" w:type="dxa"/>
          </w:tcPr>
          <w:p w:rsidR="00F05613" w:rsidRPr="00993525" w:rsidRDefault="00F05613" w:rsidP="0021312A">
            <w:r w:rsidRPr="00993525">
              <w:t xml:space="preserve">Председатель Контрольно-счетной палаты Красногвардейского района Республики Крым </w:t>
            </w:r>
          </w:p>
          <w:p w:rsidR="00F05613" w:rsidRPr="00993525" w:rsidRDefault="00F05613" w:rsidP="0021312A">
            <w:pPr>
              <w:ind w:firstLine="0"/>
            </w:pPr>
            <w:r w:rsidRPr="00993525">
              <w:t>________________ Н.Н.Немирицкая</w:t>
            </w:r>
          </w:p>
          <w:p w:rsidR="00F05613" w:rsidRPr="00993525" w:rsidRDefault="00F05613" w:rsidP="0021312A">
            <w:pPr>
              <w:ind w:firstLine="0"/>
            </w:pPr>
            <w:r w:rsidRPr="00993525">
              <w:t>«______»__________________201</w:t>
            </w:r>
            <w:r>
              <w:t>6</w:t>
            </w:r>
            <w:r w:rsidRPr="00993525">
              <w:t xml:space="preserve"> г.</w:t>
            </w:r>
          </w:p>
          <w:p w:rsidR="00F05613" w:rsidRPr="00993525" w:rsidRDefault="00F05613" w:rsidP="0021312A">
            <w:r w:rsidRPr="00993525">
              <w:t>МП</w:t>
            </w:r>
          </w:p>
        </w:tc>
        <w:tc>
          <w:tcPr>
            <w:tcW w:w="4927" w:type="dxa"/>
          </w:tcPr>
          <w:p w:rsidR="00F05613" w:rsidRPr="00993525" w:rsidRDefault="00F05613" w:rsidP="0021312A"/>
        </w:tc>
      </w:tr>
    </w:tbl>
    <w:p w:rsidR="00F05613" w:rsidRPr="00D42F6B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05613" w:rsidRPr="00D42F6B" w:rsidRDefault="00F05613" w:rsidP="001673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к решению сессии Марьяновского сельского совета</w:t>
      </w:r>
    </w:p>
    <w:p w:rsidR="00F05613" w:rsidRPr="00D42F6B" w:rsidRDefault="00F05613" w:rsidP="007A5D54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42F6B">
        <w:rPr>
          <w:rFonts w:ascii="Times New Roman" w:hAnsi="Times New Roman" w:cs="Times New Roman"/>
          <w:sz w:val="28"/>
          <w:szCs w:val="28"/>
        </w:rPr>
        <w:t>.12.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42F6B">
        <w:rPr>
          <w:rFonts w:ascii="Times New Roman" w:hAnsi="Times New Roman" w:cs="Times New Roman"/>
          <w:sz w:val="28"/>
          <w:szCs w:val="28"/>
        </w:rPr>
        <w:t xml:space="preserve"> № </w:t>
      </w:r>
      <w:r w:rsidRPr="007A5D54">
        <w:rPr>
          <w:rFonts w:ascii="Times New Roman" w:hAnsi="Times New Roman" w:cs="Times New Roman"/>
          <w:sz w:val="28"/>
          <w:szCs w:val="28"/>
        </w:rPr>
        <w:t>7-172/</w:t>
      </w:r>
      <w:r w:rsidRPr="007A5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D54">
        <w:rPr>
          <w:rFonts w:ascii="Times New Roman" w:hAnsi="Times New Roman" w:cs="Times New Roman"/>
          <w:sz w:val="28"/>
          <w:szCs w:val="28"/>
        </w:rPr>
        <w:t>XXXII</w:t>
      </w:r>
    </w:p>
    <w:p w:rsidR="00F05613" w:rsidRPr="00D42F6B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05613" w:rsidRPr="006136FC" w:rsidRDefault="00F05613" w:rsidP="001F189A">
      <w:pPr>
        <w:pStyle w:val="NormalWeb"/>
        <w:shd w:val="clear" w:color="auto" w:fill="FFFFFF"/>
        <w:jc w:val="center"/>
        <w:rPr>
          <w:b/>
          <w:bCs/>
          <w:sz w:val="28"/>
          <w:szCs w:val="28"/>
        </w:rPr>
      </w:pPr>
      <w:r w:rsidRPr="006136FC">
        <w:rPr>
          <w:b/>
          <w:sz w:val="28"/>
          <w:szCs w:val="28"/>
        </w:rPr>
        <w:t xml:space="preserve">Порядок предоставления ежегодного объема иных межбюджетных трансфертов, </w:t>
      </w:r>
      <w:r w:rsidRPr="006136FC">
        <w:rPr>
          <w:b/>
          <w:bCs/>
          <w:sz w:val="28"/>
          <w:szCs w:val="28"/>
        </w:rPr>
        <w:t xml:space="preserve">предоставляемых </w:t>
      </w:r>
      <w:r w:rsidRPr="006136FC">
        <w:rPr>
          <w:b/>
          <w:sz w:val="28"/>
          <w:szCs w:val="28"/>
        </w:rPr>
        <w:t xml:space="preserve">из бюджета сельского поселения бюджету Красногвардейского района на осуществление полномочий </w:t>
      </w:r>
      <w:r w:rsidRPr="006136FC">
        <w:rPr>
          <w:b/>
          <w:bCs/>
          <w:sz w:val="28"/>
          <w:szCs w:val="28"/>
        </w:rPr>
        <w:t>по внешнему муниципальному финансовому контролю</w:t>
      </w:r>
    </w:p>
    <w:p w:rsidR="00F05613" w:rsidRDefault="00F05613" w:rsidP="001F189A">
      <w:pPr>
        <w:pStyle w:val="NormalWeb"/>
        <w:shd w:val="clear" w:color="auto" w:fill="FFFFFF"/>
        <w:jc w:val="center"/>
        <w:rPr>
          <w:b/>
          <w:bCs/>
          <w:color w:val="auto"/>
          <w:sz w:val="28"/>
          <w:szCs w:val="28"/>
        </w:rPr>
      </w:pPr>
      <w:r>
        <w:rPr>
          <w:rStyle w:val="Strong"/>
          <w:color w:val="auto"/>
          <w:sz w:val="28"/>
          <w:szCs w:val="28"/>
          <w:shd w:val="clear" w:color="auto" w:fill="FFFFFF"/>
        </w:rPr>
        <w:t>1. Общие положения</w:t>
      </w:r>
    </w:p>
    <w:p w:rsidR="00F05613" w:rsidRDefault="00F05613" w:rsidP="001F189A">
      <w:pPr>
        <w:rPr>
          <w:bCs/>
        </w:rPr>
      </w:pPr>
      <w:r>
        <w:t xml:space="preserve">1.1. Настоящий Порядок устанавливает общие условия предоставления межбюджетных трансфертов, </w:t>
      </w:r>
      <w:r>
        <w:rPr>
          <w:bCs/>
        </w:rPr>
        <w:t xml:space="preserve">предоставляемых </w:t>
      </w:r>
      <w:r>
        <w:t>из бюджета Марьяновского сельского поселения бюджету Красногвардейского района Республики Крым (далее бюджет района) на осуществление полномочий по</w:t>
      </w:r>
      <w:r>
        <w:rPr>
          <w:bCs/>
        </w:rPr>
        <w:t xml:space="preserve"> внешнему муниципальному финансовому контролю.</w:t>
      </w:r>
    </w:p>
    <w:p w:rsidR="00F05613" w:rsidRDefault="00F05613" w:rsidP="001F189A">
      <w:pPr>
        <w:rPr>
          <w:rFonts w:ascii="Arial" w:hAnsi="Arial" w:cs="Arial"/>
          <w:color w:val="333333"/>
          <w:sz w:val="20"/>
          <w:szCs w:val="20"/>
        </w:rPr>
      </w:pPr>
      <w:r>
        <w:t>1.2. Внешний муниципальный финансовый контроль в муниципальном образовании Красногвардейский район Республики осуществляется Контрольно-счетной палатой Красногвардейского района Республики Крым.</w:t>
      </w:r>
    </w:p>
    <w:p w:rsidR="00F05613" w:rsidRDefault="00F05613" w:rsidP="001F189A">
      <w:pPr>
        <w:rPr>
          <w:szCs w:val="28"/>
        </w:rPr>
      </w:pPr>
      <w:r>
        <w:rPr>
          <w:szCs w:val="28"/>
        </w:rPr>
        <w:t>1.3.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о передаче полномочий Контрольно-счетной палате Красногвардейского района Республики Крым полномочий контрольно-счетного органа сельского поселения по осуществлению внешнего муниципального финансового контроля,  в целях финансового обеспечения деятельности Контрольно-счетной палаты Красногвардейского района Республики Крым в связи с осуществлением мероприятий в рамках переданных полномочий поселений.</w:t>
      </w:r>
    </w:p>
    <w:p w:rsidR="00F05613" w:rsidRPr="00995B85" w:rsidRDefault="00F05613" w:rsidP="001F189A">
      <w:pPr>
        <w:pStyle w:val="NormalWeb"/>
        <w:shd w:val="clear" w:color="auto" w:fill="FFFFFF"/>
        <w:tabs>
          <w:tab w:val="left" w:pos="0"/>
          <w:tab w:val="left" w:pos="142"/>
        </w:tabs>
        <w:spacing w:beforeAutospacing="0" w:after="0"/>
        <w:ind w:left="709"/>
        <w:jc w:val="center"/>
        <w:rPr>
          <w:b/>
          <w:bCs/>
          <w:color w:val="auto"/>
          <w:sz w:val="28"/>
          <w:szCs w:val="28"/>
        </w:rPr>
      </w:pPr>
      <w:r w:rsidRPr="00995B85">
        <w:rPr>
          <w:b/>
          <w:bCs/>
          <w:color w:val="auto"/>
          <w:sz w:val="28"/>
          <w:szCs w:val="28"/>
        </w:rPr>
        <w:t>2. Порядок расходования иных межбюджетных трансфертов</w:t>
      </w:r>
    </w:p>
    <w:p w:rsidR="00F05613" w:rsidRPr="000E05EB" w:rsidRDefault="00F05613" w:rsidP="001F189A">
      <w:pPr>
        <w:pStyle w:val="NormalWeb"/>
        <w:tabs>
          <w:tab w:val="left" w:pos="0"/>
        </w:tabs>
        <w:spacing w:before="0" w:beforeAutospacing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2.1. Размер иных межбюджетных трансфертов определяется Соглашением о передаче полномочий Контрольно-счетной палате Красногвардейского района Республики Крым полномочий контрольно-счетного органа сельского поселения по осуществлению внешнего муниципального финансового контроля, в соответствии с Методикой расчета иных межбюджетных трансфертов, предоставляемых из бюджета  сельского поселения бюджету Красногвардейского района Республики Крым на </w:t>
      </w:r>
      <w:r w:rsidRPr="000E05EB">
        <w:rPr>
          <w:sz w:val="28"/>
          <w:szCs w:val="28"/>
        </w:rPr>
        <w:t>осуществление полномочий поселения по осуществлению внешнего муниципального финансового контроля через Контрольно-счетную палату Красногвардейского района Республики Крым (далее контрольно-счетная палата).</w:t>
      </w:r>
    </w:p>
    <w:p w:rsidR="00F05613" w:rsidRPr="000E05EB" w:rsidRDefault="00F05613" w:rsidP="001F189A">
      <w:pPr>
        <w:pStyle w:val="NormalWeb"/>
        <w:tabs>
          <w:tab w:val="left" w:pos="0"/>
        </w:tabs>
        <w:spacing w:before="0" w:beforeAutospacing="0" w:after="0"/>
        <w:ind w:firstLine="720"/>
        <w:rPr>
          <w:sz w:val="28"/>
          <w:szCs w:val="28"/>
        </w:rPr>
      </w:pPr>
      <w:r w:rsidRPr="000E05EB">
        <w:rPr>
          <w:sz w:val="28"/>
          <w:szCs w:val="28"/>
        </w:rPr>
        <w:t>2.2. Объем иных межбюджетных трансфертов, предоставляемых из бюджетов поселений в бюджет района, включает  расходы на оплату труда, начисления на фонд оплаты труда,  иные расходы в размере 15 %   годового  фонда оплаты труда.</w:t>
      </w:r>
    </w:p>
    <w:p w:rsidR="00F05613" w:rsidRDefault="00F05613" w:rsidP="001F189A">
      <w:pPr>
        <w:shd w:val="clear" w:color="auto" w:fill="FFFFFF"/>
        <w:spacing w:before="0"/>
        <w:rPr>
          <w:szCs w:val="28"/>
        </w:rPr>
      </w:pPr>
      <w:r w:rsidRPr="000E05EB">
        <w:rPr>
          <w:szCs w:val="28"/>
        </w:rPr>
        <w:t>2.3. Расходы бюджета поселения на предоставление межбюджетных трансфертов и расходы</w:t>
      </w:r>
      <w:r>
        <w:rPr>
          <w:szCs w:val="28"/>
        </w:rPr>
        <w:t xml:space="preserve">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F05613" w:rsidRDefault="00F05613" w:rsidP="001F189A">
      <w:pPr>
        <w:shd w:val="clear" w:color="auto" w:fill="FFFFFF"/>
        <w:rPr>
          <w:color w:val="000000"/>
          <w:szCs w:val="28"/>
        </w:rPr>
      </w:pPr>
      <w:r>
        <w:rPr>
          <w:szCs w:val="28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F05613" w:rsidRDefault="00F05613" w:rsidP="00995B85">
      <w:pPr>
        <w:shd w:val="clear" w:color="auto" w:fill="FFFFFF"/>
        <w:rPr>
          <w:color w:val="000000"/>
          <w:szCs w:val="28"/>
        </w:rPr>
      </w:pPr>
      <w:r>
        <w:rPr>
          <w:szCs w:val="28"/>
        </w:rPr>
        <w:t xml:space="preserve">2.4. </w:t>
      </w:r>
      <w:r>
        <w:rPr>
          <w:color w:val="000000"/>
          <w:szCs w:val="28"/>
        </w:rPr>
        <w:t>Ежегодный объем межбюджетных трансфертов, необходимых для осуществления передаваемых полномочий, утверждается в виде приложения к решению представительного органа  поселения и решению Красногвардейского районного совета о бюджете муниципального образования на очередной финансовый год и плановый период.</w:t>
      </w:r>
    </w:p>
    <w:p w:rsidR="00F05613" w:rsidRDefault="00F05613" w:rsidP="00995B85">
      <w:pPr>
        <w:shd w:val="clear" w:color="auto" w:fill="FFFFFF"/>
        <w:rPr>
          <w:szCs w:val="28"/>
        </w:rPr>
      </w:pPr>
      <w:r>
        <w:rPr>
          <w:szCs w:val="28"/>
        </w:rPr>
        <w:t xml:space="preserve">2.5. </w:t>
      </w:r>
      <w:r>
        <w:rPr>
          <w:color w:val="000000"/>
          <w:szCs w:val="28"/>
        </w:rPr>
        <w:t xml:space="preserve">Межбюджетные трансферты перечисляются ежеквартально в срок до 15 числа первого месяца квартала </w:t>
      </w:r>
      <w:r>
        <w:rPr>
          <w:szCs w:val="28"/>
        </w:rPr>
        <w:t>из бюджета сельского поселения в бюджет района.</w:t>
      </w:r>
    </w:p>
    <w:p w:rsidR="00F05613" w:rsidRDefault="00F05613" w:rsidP="001F189A">
      <w:pPr>
        <w:widowControl/>
        <w:shd w:val="clear" w:color="auto" w:fill="FFFFFF"/>
        <w:spacing w:before="0"/>
        <w:ind w:firstLine="567"/>
        <w:jc w:val="left"/>
        <w:rPr>
          <w:szCs w:val="28"/>
        </w:rPr>
      </w:pPr>
      <w:r>
        <w:rPr>
          <w:szCs w:val="28"/>
        </w:rPr>
        <w:t>2.6. Иные межбюджетные трансферты, передаваемые из бюджетов поселений бюджету муниципального района, имеют целевое назначение.</w:t>
      </w:r>
    </w:p>
    <w:p w:rsidR="00F05613" w:rsidRPr="00995B85" w:rsidRDefault="00F05613" w:rsidP="001F189A">
      <w:pPr>
        <w:widowControl/>
        <w:shd w:val="clear" w:color="auto" w:fill="FFFFFF"/>
        <w:spacing w:before="0"/>
        <w:ind w:firstLine="0"/>
        <w:jc w:val="center"/>
        <w:rPr>
          <w:b/>
          <w:bCs/>
          <w:szCs w:val="28"/>
        </w:rPr>
      </w:pPr>
      <w:r w:rsidRPr="00995B85">
        <w:rPr>
          <w:b/>
          <w:bCs/>
          <w:szCs w:val="28"/>
        </w:rPr>
        <w:t>3.Отчетность и контроль за использованием иных межбюджетных трансфертов</w:t>
      </w:r>
    </w:p>
    <w:p w:rsidR="00F05613" w:rsidRDefault="00F05613" w:rsidP="001F189A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3.1. Администрация </w:t>
      </w:r>
      <w:r>
        <w:rPr>
          <w:szCs w:val="28"/>
        </w:rPr>
        <w:t xml:space="preserve">Красногвардейского района  в лице финансового управления ежеквартально (по предварительному запросу), </w:t>
      </w:r>
      <w:r>
        <w:rPr>
          <w:color w:val="000000"/>
          <w:szCs w:val="28"/>
        </w:rPr>
        <w:t xml:space="preserve">не позднее </w:t>
      </w:r>
      <w:r>
        <w:rPr>
          <w:szCs w:val="28"/>
        </w:rPr>
        <w:t xml:space="preserve">20-го числа месяца, следующего за отчетным периодом, направляет в администрацию сельского поселения отчет о расходах бюджета района </w:t>
      </w:r>
      <w:r>
        <w:rPr>
          <w:szCs w:val="28"/>
          <w:shd w:val="clear" w:color="auto" w:fill="FFFFFF"/>
        </w:rPr>
        <w:t xml:space="preserve">по форме </w:t>
      </w:r>
      <w:bookmarkStart w:id="3" w:name="OLE_LINK3"/>
      <w:r>
        <w:rPr>
          <w:szCs w:val="28"/>
          <w:shd w:val="clear" w:color="auto" w:fill="FFFFFF"/>
        </w:rPr>
        <w:t>согласно приложению к настоящему Порядку</w:t>
      </w:r>
      <w:r>
        <w:rPr>
          <w:szCs w:val="28"/>
        </w:rPr>
        <w:t xml:space="preserve">, </w:t>
      </w:r>
      <w:bookmarkEnd w:id="3"/>
      <w:r>
        <w:rPr>
          <w:szCs w:val="28"/>
        </w:rPr>
        <w:t>источником финансового обеспечения которых являются иные межбюджетные трансферты, предоставленные бюджетами  сельских поселений на осуществление полномочий по осуществлению внешнего муниципального финансового контроля.</w:t>
      </w:r>
    </w:p>
    <w:p w:rsidR="00F05613" w:rsidRDefault="00F05613" w:rsidP="001F189A">
      <w:pPr>
        <w:ind w:firstLine="708"/>
        <w:rPr>
          <w:szCs w:val="28"/>
        </w:rPr>
      </w:pPr>
      <w:r>
        <w:rPr>
          <w:color w:val="000000"/>
          <w:szCs w:val="28"/>
        </w:rPr>
        <w:t xml:space="preserve">3.2. Администрация </w:t>
      </w:r>
      <w:r>
        <w:rPr>
          <w:szCs w:val="28"/>
        </w:rPr>
        <w:t>Красногвардейского района  в лице финансового управления несет ответственность за нецелевое использование иных межбюджетных трансфертов и достоверность отчетности, представляемой в соответствии с пунктом 10 настоящего Порядка.</w:t>
      </w:r>
    </w:p>
    <w:p w:rsidR="00F05613" w:rsidRDefault="00F05613" w:rsidP="001F189A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 случае невыполнения сельским  поселением своих обязательств по обеспечению перечисления межбюджетных трансфертов в бюджет муниципального района контрольно-счетная палата имеет право приостановить осуществление предусмотренных Соглашением полномочий</w:t>
      </w:r>
    </w:p>
    <w:p w:rsidR="00F05613" w:rsidRDefault="00F05613" w:rsidP="001F189A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случае использования полученных иных межбюджетных трансфертов не по целевому назначению, соответствующая сумма средств возвращается в бюджет сельского поселения в порядке, установленном бюджетным законодательством.</w:t>
      </w:r>
    </w:p>
    <w:p w:rsidR="00F05613" w:rsidRDefault="00F05613" w:rsidP="001F189A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Контрольно-счетная палата обеспечивает:</w:t>
      </w:r>
    </w:p>
    <w:p w:rsidR="00F05613" w:rsidRDefault="00F05613" w:rsidP="001F189A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предусмотренных Соглашением межбюджетных трансфертов исключительно на оплату труда своих работников с начислениями, материально-техническое и организационное обеспечение своей деятельности.</w:t>
      </w:r>
    </w:p>
    <w:p w:rsidR="00F05613" w:rsidRDefault="00F05613" w:rsidP="001F189A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составление  и направление отчетов и заключений по результатам проведенных мероприятий в сельский совет и главе поселения.</w:t>
      </w:r>
    </w:p>
    <w:p w:rsidR="00F05613" w:rsidRDefault="00F05613" w:rsidP="001F189A">
      <w:pPr>
        <w:pStyle w:val="NormalWeb"/>
        <w:spacing w:before="0" w:beforeAutospacing="0" w:after="0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ежегодное предоставление в сельский совет информацию об осуществлении предусмотренных полномочий, указанных в соглашении.</w:t>
      </w:r>
    </w:p>
    <w:p w:rsidR="00F05613" w:rsidRDefault="00F05613" w:rsidP="001F189A">
      <w:pPr>
        <w:pStyle w:val="NormalWeb"/>
        <w:spacing w:before="0" w:beforeAutospacing="0" w:after="0"/>
        <w:ind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3.6.</w:t>
      </w:r>
      <w:r>
        <w:rPr>
          <w:sz w:val="28"/>
          <w:szCs w:val="28"/>
        </w:rPr>
        <w:t xml:space="preserve"> При установлении отсутствия потребности в иных межбюджетных трансфертах, а также не использованные на конец финансового года иные межбюджетные трансферты подлежат возврату в бюджеты поселений.</w:t>
      </w:r>
    </w:p>
    <w:p w:rsidR="00F05613" w:rsidRDefault="00F05613" w:rsidP="001F189A">
      <w:pPr>
        <w:pStyle w:val="NormalWeb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3.7. Контрольно-счетный орган несет ответственность за целевое использование иных межбюджетных трансфертов, передаваемых из бюджетов поселений в бюджет муниципального района.</w:t>
      </w:r>
    </w:p>
    <w:p w:rsidR="00F05613" w:rsidRDefault="00F05613" w:rsidP="001F189A">
      <w:pPr>
        <w:pStyle w:val="NormalWeb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3.8. Контроль за использованием иных межбюджетных трансфертов осуществляется в соответствии с действующим законодательством.</w:t>
      </w:r>
    </w:p>
    <w:p w:rsidR="00F05613" w:rsidRDefault="00F05613" w:rsidP="001F189A">
      <w:pPr>
        <w:pStyle w:val="NormalWeb"/>
        <w:spacing w:before="0" w:beforeAutospacing="0" w:after="0"/>
        <w:ind w:firstLine="709"/>
        <w:rPr>
          <w:sz w:val="28"/>
          <w:szCs w:val="28"/>
        </w:rPr>
      </w:pPr>
    </w:p>
    <w:p w:rsidR="00F05613" w:rsidRDefault="00F05613" w:rsidP="00995B85">
      <w:pPr>
        <w:widowControl/>
        <w:shd w:val="clear" w:color="auto" w:fill="FFFFFF"/>
        <w:spacing w:before="0"/>
        <w:ind w:left="4248" w:firstLine="0"/>
        <w:jc w:val="left"/>
        <w:rPr>
          <w:sz w:val="26"/>
          <w:szCs w:val="26"/>
        </w:rPr>
      </w:pPr>
      <w:r>
        <w:rPr>
          <w:color w:val="333333"/>
        </w:rPr>
        <w:t xml:space="preserve">Приложение к </w:t>
      </w:r>
      <w:r>
        <w:t xml:space="preserve">Порядку предоставления ежегодного объема иных межбюджетных трансфертов, </w:t>
      </w:r>
      <w:r>
        <w:rPr>
          <w:bCs/>
        </w:rPr>
        <w:t xml:space="preserve">предоставляемых </w:t>
      </w:r>
      <w:r>
        <w:t xml:space="preserve">из бюджета Марьяновского сельского </w:t>
      </w:r>
      <w:r>
        <w:rPr>
          <w:sz w:val="26"/>
          <w:szCs w:val="26"/>
        </w:rPr>
        <w:t xml:space="preserve">поселения </w:t>
      </w:r>
    </w:p>
    <w:p w:rsidR="00F05613" w:rsidRDefault="00F05613" w:rsidP="00995B85">
      <w:pPr>
        <w:widowControl/>
        <w:shd w:val="clear" w:color="auto" w:fill="FFFFFF"/>
        <w:spacing w:before="0"/>
        <w:ind w:left="4248"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бюджету Красногвардейского района </w:t>
      </w:r>
    </w:p>
    <w:p w:rsidR="00F05613" w:rsidRDefault="00F05613" w:rsidP="00E6691C">
      <w:pPr>
        <w:pStyle w:val="NormalWeb"/>
        <w:shd w:val="clear" w:color="auto" w:fill="FFFFFF"/>
        <w:spacing w:before="0" w:beforeAutospacing="0" w:after="0"/>
        <w:ind w:left="4248"/>
        <w:rPr>
          <w:sz w:val="26"/>
          <w:szCs w:val="26"/>
        </w:rPr>
      </w:pPr>
      <w:r>
        <w:rPr>
          <w:sz w:val="26"/>
          <w:szCs w:val="26"/>
        </w:rPr>
        <w:t xml:space="preserve">на осуществление полномочий </w:t>
      </w:r>
      <w:r>
        <w:rPr>
          <w:bCs/>
          <w:sz w:val="26"/>
          <w:szCs w:val="26"/>
        </w:rPr>
        <w:t>по внешнему</w:t>
      </w:r>
    </w:p>
    <w:p w:rsidR="00F05613" w:rsidRDefault="00F05613" w:rsidP="00E6691C">
      <w:pPr>
        <w:pStyle w:val="NormalWeb"/>
        <w:shd w:val="clear" w:color="auto" w:fill="FFFFFF"/>
        <w:spacing w:before="0" w:beforeAutospacing="0" w:after="0"/>
        <w:ind w:left="4248"/>
        <w:rPr>
          <w:bCs/>
        </w:rPr>
      </w:pPr>
      <w:r>
        <w:rPr>
          <w:bCs/>
          <w:sz w:val="26"/>
          <w:szCs w:val="26"/>
        </w:rPr>
        <w:t>муниципальному финансовому контролю</w:t>
      </w:r>
    </w:p>
    <w:p w:rsidR="00F05613" w:rsidRDefault="00F05613" w:rsidP="00E6691C">
      <w:pPr>
        <w:widowControl/>
        <w:spacing w:before="0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ОТЧЕТ</w:t>
      </w:r>
    </w:p>
    <w:p w:rsidR="00F05613" w:rsidRDefault="00F05613" w:rsidP="00E6691C">
      <w:pPr>
        <w:widowControl/>
        <w:spacing w:before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РАСХОДОВАНИИ ИНЫХ МЕЖБЮДЖЕТНЫХ ТРАНСФЕРТОВ</w:t>
      </w:r>
    </w:p>
    <w:p w:rsidR="00F05613" w:rsidRDefault="00F05613" w:rsidP="00E6691C">
      <w:pPr>
        <w:widowControl/>
        <w:spacing w:before="0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МАРЬЯНОВСКОГО СЕЛЬСКОГО ПОСЕЛЕНИЯ     20__ ГОД</w:t>
      </w:r>
    </w:p>
    <w:p w:rsidR="00F05613" w:rsidRDefault="00F05613" w:rsidP="00E6691C">
      <w:pPr>
        <w:widowControl/>
        <w:spacing w:before="100" w:beforeAutospacing="1" w:after="100" w:afterAutospacing="1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(тыс.руб)</w:t>
      </w:r>
    </w:p>
    <w:tbl>
      <w:tblPr>
        <w:tblW w:w="9973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60"/>
        <w:gridCol w:w="898"/>
        <w:gridCol w:w="1228"/>
        <w:gridCol w:w="1560"/>
        <w:gridCol w:w="1335"/>
        <w:gridCol w:w="1425"/>
        <w:gridCol w:w="1967"/>
      </w:tblGrid>
      <w:tr w:rsidR="00F05613" w:rsidTr="00E6691C">
        <w:trPr>
          <w:trHeight w:val="1650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Цель,</w:t>
            </w:r>
            <w:r>
              <w:rPr>
                <w:sz w:val="24"/>
                <w:szCs w:val="24"/>
              </w:rPr>
              <w:br/>
              <w:t>наименование</w:t>
            </w:r>
            <w:r>
              <w:rPr>
                <w:sz w:val="24"/>
                <w:szCs w:val="24"/>
              </w:rPr>
              <w:br/>
              <w:t>расходного</w:t>
            </w:r>
            <w:r>
              <w:rPr>
                <w:sz w:val="24"/>
                <w:szCs w:val="24"/>
              </w:rPr>
              <w:br/>
              <w:t>полномочия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>
              <w:rPr>
                <w:sz w:val="24"/>
                <w:szCs w:val="24"/>
              </w:rPr>
              <w:br/>
              <w:t>расхода</w:t>
            </w:r>
            <w:r>
              <w:rPr>
                <w:sz w:val="24"/>
                <w:szCs w:val="24"/>
              </w:rPr>
              <w:br/>
              <w:t>(КБК,</w:t>
            </w:r>
            <w:r>
              <w:rPr>
                <w:sz w:val="24"/>
                <w:szCs w:val="24"/>
              </w:rPr>
              <w:br/>
              <w:t>КОСГУ)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</w:t>
            </w:r>
            <w:r>
              <w:rPr>
                <w:sz w:val="24"/>
                <w:szCs w:val="24"/>
              </w:rPr>
              <w:br/>
              <w:t>средств из бюджета поселения</w:t>
            </w:r>
          </w:p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  <w:r>
              <w:rPr>
                <w:sz w:val="24"/>
                <w:szCs w:val="24"/>
              </w:rPr>
              <w:br/>
              <w:t>бюджетных</w:t>
            </w:r>
            <w:r>
              <w:rPr>
                <w:sz w:val="24"/>
                <w:szCs w:val="24"/>
              </w:rPr>
              <w:br/>
              <w:t>ассигнований на 20__год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Лимиты</w:t>
            </w:r>
            <w:r>
              <w:rPr>
                <w:sz w:val="24"/>
                <w:szCs w:val="24"/>
              </w:rPr>
              <w:br/>
              <w:t>бюджетных</w:t>
            </w:r>
            <w:r>
              <w:rPr>
                <w:sz w:val="24"/>
                <w:szCs w:val="24"/>
              </w:rPr>
              <w:br/>
              <w:t>обязательств</w:t>
            </w:r>
            <w:r>
              <w:rPr>
                <w:sz w:val="24"/>
                <w:szCs w:val="24"/>
              </w:rPr>
              <w:br/>
              <w:t>на 20__год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Кассовое</w:t>
            </w:r>
            <w:r>
              <w:rPr>
                <w:sz w:val="24"/>
                <w:szCs w:val="24"/>
              </w:rPr>
              <w:br/>
              <w:t>исполнение</w:t>
            </w:r>
          </w:p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20__ 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Неиспользованные</w:t>
            </w:r>
            <w:r>
              <w:rPr>
                <w:sz w:val="24"/>
                <w:szCs w:val="24"/>
              </w:rPr>
              <w:br/>
              <w:t>назначения</w:t>
            </w:r>
          </w:p>
        </w:tc>
      </w:tr>
      <w:tr w:rsidR="00F05613" w:rsidTr="00E6691C">
        <w:trPr>
          <w:trHeight w:val="90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9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05613" w:rsidTr="00E6691C">
        <w:trPr>
          <w:trHeight w:val="75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100" w:beforeAutospacing="1" w:after="100" w:afterAutospacing="1" w:line="75" w:lineRule="atLeast"/>
              <w:ind w:firstLine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05613" w:rsidRDefault="00F05613">
            <w:pPr>
              <w:widowControl/>
              <w:spacing w:before="0"/>
              <w:ind w:firstLine="0"/>
              <w:jc w:val="left"/>
              <w:rPr>
                <w:rFonts w:ascii="Arial" w:hAnsi="Arial" w:cs="Arial"/>
                <w:color w:val="333333"/>
                <w:sz w:val="8"/>
                <w:szCs w:val="18"/>
              </w:rPr>
            </w:pPr>
          </w:p>
        </w:tc>
      </w:tr>
    </w:tbl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E6691C">
      <w:pPr>
        <w:pStyle w:val="NormalWeb"/>
        <w:shd w:val="clear" w:color="auto" w:fill="FFFFFF"/>
        <w:ind w:left="720"/>
        <w:rPr>
          <w:color w:val="5A4F44"/>
          <w:sz w:val="28"/>
          <w:szCs w:val="28"/>
        </w:rPr>
      </w:pPr>
    </w:p>
    <w:p w:rsidR="00F05613" w:rsidRDefault="00F05613" w:rsidP="001F189A">
      <w:pPr>
        <w:pStyle w:val="NormalWeb"/>
        <w:spacing w:before="0" w:beforeAutospacing="0" w:after="0"/>
        <w:ind w:firstLine="709"/>
        <w:rPr>
          <w:sz w:val="28"/>
          <w:szCs w:val="28"/>
        </w:rPr>
      </w:pPr>
    </w:p>
    <w:p w:rsidR="00F05613" w:rsidRPr="00D42F6B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05613" w:rsidRPr="00D42F6B" w:rsidRDefault="00F05613" w:rsidP="001673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к решению сессии Марьяновского сельского совета</w:t>
      </w:r>
    </w:p>
    <w:p w:rsidR="00F05613" w:rsidRPr="00D42F6B" w:rsidRDefault="00F05613" w:rsidP="001673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42F6B">
        <w:rPr>
          <w:rFonts w:ascii="Times New Roman" w:hAnsi="Times New Roman" w:cs="Times New Roman"/>
          <w:sz w:val="28"/>
          <w:szCs w:val="28"/>
        </w:rPr>
        <w:t>.12.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42F6B">
        <w:rPr>
          <w:rFonts w:ascii="Times New Roman" w:hAnsi="Times New Roman" w:cs="Times New Roman"/>
          <w:sz w:val="28"/>
          <w:szCs w:val="28"/>
        </w:rPr>
        <w:t xml:space="preserve"> № </w:t>
      </w:r>
      <w:r w:rsidRPr="007A5D54">
        <w:rPr>
          <w:rFonts w:ascii="Times New Roman" w:hAnsi="Times New Roman" w:cs="Times New Roman"/>
          <w:sz w:val="28"/>
          <w:szCs w:val="28"/>
        </w:rPr>
        <w:t>7-172/</w:t>
      </w:r>
      <w:r w:rsidRPr="007A5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D54">
        <w:rPr>
          <w:rFonts w:ascii="Times New Roman" w:hAnsi="Times New Roman" w:cs="Times New Roman"/>
          <w:sz w:val="28"/>
          <w:szCs w:val="28"/>
        </w:rPr>
        <w:t>XXXII</w:t>
      </w:r>
    </w:p>
    <w:p w:rsidR="00F05613" w:rsidRPr="0025464F" w:rsidRDefault="00F05613" w:rsidP="001F189A">
      <w:pPr>
        <w:widowControl/>
        <w:spacing w:before="0"/>
        <w:ind w:firstLine="720"/>
        <w:jc w:val="center"/>
        <w:rPr>
          <w:b/>
          <w:szCs w:val="28"/>
        </w:rPr>
      </w:pPr>
      <w:bookmarkStart w:id="4" w:name="OLE_LINK7"/>
      <w:bookmarkStart w:id="5" w:name="OLE_LINK6"/>
      <w:r>
        <w:rPr>
          <w:b/>
          <w:szCs w:val="28"/>
        </w:rPr>
        <w:t xml:space="preserve">Методика </w:t>
      </w:r>
    </w:p>
    <w:p w:rsidR="00F05613" w:rsidRPr="001F189A" w:rsidRDefault="00F05613" w:rsidP="001F189A">
      <w:pPr>
        <w:widowControl/>
        <w:spacing w:before="0"/>
        <w:ind w:firstLine="720"/>
        <w:jc w:val="center"/>
        <w:rPr>
          <w:b/>
          <w:bCs/>
          <w:color w:val="000000"/>
          <w:szCs w:val="28"/>
        </w:rPr>
      </w:pPr>
      <w:r>
        <w:rPr>
          <w:b/>
          <w:szCs w:val="28"/>
        </w:rPr>
        <w:t xml:space="preserve">расчета иных межбюджетных трансфертов, </w:t>
      </w:r>
      <w:r>
        <w:rPr>
          <w:b/>
          <w:bCs/>
          <w:szCs w:val="28"/>
        </w:rPr>
        <w:t xml:space="preserve">предоставляемых </w:t>
      </w:r>
      <w:r>
        <w:rPr>
          <w:b/>
          <w:szCs w:val="28"/>
        </w:rPr>
        <w:t xml:space="preserve">из бюджета сельского поселения бюджету Красногвардейского района на осуществление полномочий </w:t>
      </w:r>
      <w:r>
        <w:rPr>
          <w:b/>
          <w:bCs/>
          <w:color w:val="000000"/>
          <w:szCs w:val="28"/>
        </w:rPr>
        <w:t xml:space="preserve">по внешнему муниципальному финансовому </w:t>
      </w:r>
      <w:r w:rsidRPr="001F189A">
        <w:rPr>
          <w:b/>
          <w:bCs/>
          <w:color w:val="000000"/>
          <w:szCs w:val="28"/>
        </w:rPr>
        <w:t>контролю</w:t>
      </w:r>
      <w:bookmarkEnd w:id="4"/>
      <w:bookmarkEnd w:id="5"/>
    </w:p>
    <w:p w:rsidR="00F05613" w:rsidRPr="001F189A" w:rsidRDefault="00F05613" w:rsidP="001F189A">
      <w:pPr>
        <w:pStyle w:val="ListParagraph"/>
        <w:shd w:val="clear" w:color="auto" w:fill="FFFFFF"/>
        <w:spacing w:line="312" w:lineRule="atLeast"/>
        <w:ind w:left="0" w:firstLine="567"/>
        <w:rPr>
          <w:bCs/>
          <w:sz w:val="28"/>
          <w:szCs w:val="28"/>
        </w:rPr>
      </w:pPr>
      <w:r w:rsidRPr="001F189A">
        <w:rPr>
          <w:sz w:val="28"/>
          <w:szCs w:val="28"/>
        </w:rPr>
        <w:t xml:space="preserve">1. Настоящая Методика устанавливает порядок определения размера иных межбюджетных трансфертов, выделяемых из бюджета поселения на финансирование расходов, связанных с передачей полномочий по осуществлению </w:t>
      </w:r>
      <w:r w:rsidRPr="001F189A">
        <w:rPr>
          <w:bCs/>
          <w:sz w:val="28"/>
          <w:szCs w:val="28"/>
        </w:rPr>
        <w:t>внешнего муниципального финансового контроля.</w:t>
      </w:r>
    </w:p>
    <w:p w:rsidR="00F05613" w:rsidRPr="001F189A" w:rsidRDefault="00F05613" w:rsidP="001F189A">
      <w:pPr>
        <w:pStyle w:val="ListParagraph"/>
        <w:shd w:val="clear" w:color="auto" w:fill="FFFFFF"/>
        <w:spacing w:line="312" w:lineRule="atLeast"/>
        <w:ind w:left="0" w:firstLine="567"/>
        <w:rPr>
          <w:sz w:val="28"/>
          <w:szCs w:val="28"/>
          <w:bdr w:val="none" w:sz="0" w:space="0" w:color="auto" w:frame="1"/>
        </w:rPr>
      </w:pPr>
      <w:r w:rsidRPr="001F189A">
        <w:rPr>
          <w:bCs/>
          <w:sz w:val="28"/>
          <w:szCs w:val="28"/>
        </w:rPr>
        <w:t xml:space="preserve">2. </w:t>
      </w:r>
      <w:r w:rsidRPr="001F189A">
        <w:rPr>
          <w:sz w:val="28"/>
          <w:szCs w:val="28"/>
          <w:bdr w:val="none" w:sz="0" w:space="0" w:color="auto" w:frame="1"/>
        </w:rPr>
        <w:t>Межбюджетные трансферты предоставляются в целях финансового обеспечения деятельности Контрольно-счетной палаты  Красногвардейского района Республики Крым в связи с осуществлением ею контрольных и экспертно-аналитических мероприятий в рамках переданных полномочий поселений.</w:t>
      </w:r>
    </w:p>
    <w:p w:rsidR="00F05613" w:rsidRPr="001F189A" w:rsidRDefault="00F05613" w:rsidP="001F189A">
      <w:pPr>
        <w:pStyle w:val="ListParagraph"/>
        <w:shd w:val="clear" w:color="auto" w:fill="FFFFFF"/>
        <w:spacing w:line="312" w:lineRule="atLeast"/>
        <w:ind w:left="0" w:firstLine="567"/>
        <w:rPr>
          <w:sz w:val="28"/>
          <w:szCs w:val="28"/>
          <w:bdr w:val="none" w:sz="0" w:space="0" w:color="auto" w:frame="1"/>
        </w:rPr>
      </w:pPr>
      <w:r w:rsidRPr="001F189A">
        <w:rPr>
          <w:sz w:val="28"/>
          <w:szCs w:val="28"/>
          <w:bdr w:val="none" w:sz="0" w:space="0" w:color="auto" w:frame="1"/>
        </w:rPr>
        <w:t>3. Объемы межбюджетных трансфертов, предоставляемых из бюджетов поселений в бюджет муниципального района, определяются с учетом необходимости обеспечения оплаты  труда с начислениями работников Контрольно-счетной палаты Красногвардейского района Республики Крым, осуществляющих переданные полномочия, их материально-технического и организационного обеспечения, необходимыми для исполнения полномочий – осуществления контрольных и экспертно-аналитических мероприятий, а также оплаты договоров гражданско-правового характера (договоров возмездного оказания услуг).</w:t>
      </w:r>
    </w:p>
    <w:p w:rsidR="00F05613" w:rsidRPr="001F189A" w:rsidRDefault="00F05613" w:rsidP="001F189A">
      <w:pPr>
        <w:pStyle w:val="ListParagraph"/>
        <w:shd w:val="clear" w:color="auto" w:fill="FFFFFF"/>
        <w:spacing w:line="312" w:lineRule="atLeast"/>
        <w:ind w:left="142" w:firstLine="425"/>
        <w:rPr>
          <w:sz w:val="28"/>
          <w:szCs w:val="28"/>
        </w:rPr>
      </w:pPr>
      <w:r w:rsidRPr="001F189A">
        <w:rPr>
          <w:sz w:val="28"/>
          <w:szCs w:val="28"/>
        </w:rPr>
        <w:t>4. Объем иных межбюджетных трансфертов из бюджета поселения в бюджет муниципального района на осуществление переданных полномочий контрольно счетного органа поселения по осуществлению внешнего муниципального финансового контроля, рассчитывается по формуле:</w:t>
      </w:r>
    </w:p>
    <w:p w:rsidR="00F05613" w:rsidRPr="001F189A" w:rsidRDefault="00F05613" w:rsidP="001F189A">
      <w:pPr>
        <w:pStyle w:val="ConsPlusNonformat"/>
        <w:ind w:left="577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F189A">
        <w:rPr>
          <w:rFonts w:ascii="Times New Roman" w:hAnsi="Times New Roman" w:cs="Times New Roman"/>
          <w:sz w:val="28"/>
          <w:szCs w:val="28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 xml:space="preserve">м.т. =  </w:t>
      </w:r>
      <w:r w:rsidRPr="001F189A">
        <w:rPr>
          <w:rFonts w:ascii="Times New Roman" w:hAnsi="Times New Roman" w:cs="Times New Roman"/>
          <w:sz w:val="28"/>
          <w:szCs w:val="28"/>
        </w:rPr>
        <w:t xml:space="preserve">ЗП 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189A">
        <w:rPr>
          <w:rFonts w:ascii="Times New Roman" w:hAnsi="Times New Roman" w:cs="Times New Roman"/>
          <w:sz w:val="28"/>
          <w:szCs w:val="28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F189A">
        <w:rPr>
          <w:rFonts w:ascii="Times New Roman" w:hAnsi="Times New Roman" w:cs="Times New Roman"/>
          <w:sz w:val="28"/>
          <w:szCs w:val="28"/>
        </w:rPr>
        <w:t>1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F189A">
        <w:rPr>
          <w:rFonts w:ascii="Times New Roman" w:hAnsi="Times New Roman" w:cs="Times New Roman"/>
          <w:sz w:val="28"/>
          <w:szCs w:val="28"/>
        </w:rPr>
        <w:t>2</w:t>
      </w:r>
    </w:p>
    <w:p w:rsidR="00F05613" w:rsidRPr="001F189A" w:rsidRDefault="00F05613" w:rsidP="001F189A">
      <w:pPr>
        <w:pStyle w:val="ConsPlusNonformat"/>
        <w:ind w:left="577"/>
        <w:jc w:val="both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F189A">
        <w:rPr>
          <w:rFonts w:ascii="Times New Roman" w:hAnsi="Times New Roman" w:cs="Times New Roman"/>
          <w:sz w:val="28"/>
          <w:szCs w:val="28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>м.т. -</w:t>
      </w:r>
      <w:r w:rsidRPr="001F189A">
        <w:rPr>
          <w:rFonts w:ascii="Times New Roman" w:hAnsi="Times New Roman" w:cs="Times New Roman"/>
          <w:sz w:val="28"/>
          <w:szCs w:val="28"/>
        </w:rPr>
        <w:t xml:space="preserve"> объем иных межбюджетных трансфертов, на осуществление выполнений полномочий контрольно – счетного органа поселения по осуществлению внешнего муниципального финансового контроля; </w:t>
      </w:r>
    </w:p>
    <w:p w:rsidR="00F05613" w:rsidRPr="001F189A" w:rsidRDefault="00F05613" w:rsidP="001F189A">
      <w:pPr>
        <w:pStyle w:val="ConsPlusNonformat"/>
        <w:ind w:left="577"/>
        <w:jc w:val="both"/>
        <w:rPr>
          <w:rFonts w:ascii="Times New Roman" w:hAnsi="Times New Roman" w:cs="Times New Roman"/>
          <w:sz w:val="28"/>
          <w:szCs w:val="28"/>
        </w:rPr>
      </w:pPr>
    </w:p>
    <w:p w:rsidR="00F05613" w:rsidRPr="001F189A" w:rsidRDefault="00F05613" w:rsidP="001F189A">
      <w:pPr>
        <w:pStyle w:val="ConsPlusNonformat"/>
        <w:ind w:left="577"/>
        <w:jc w:val="both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</w:rPr>
        <w:t xml:space="preserve">ЗП -  </w:t>
      </w:r>
      <w:r w:rsidRPr="001F189A">
        <w:rPr>
          <w:rFonts w:ascii="Times New Roman" w:hAnsi="Times New Roman" w:cs="Times New Roman"/>
          <w:color w:val="000000"/>
          <w:sz w:val="28"/>
          <w:szCs w:val="28"/>
        </w:rPr>
        <w:t>расходы на оплату труда</w:t>
      </w:r>
      <w:r w:rsidRPr="001F189A">
        <w:rPr>
          <w:rFonts w:ascii="Times New Roman" w:hAnsi="Times New Roman" w:cs="Times New Roman"/>
          <w:sz w:val="28"/>
          <w:szCs w:val="28"/>
        </w:rPr>
        <w:t>;</w:t>
      </w:r>
    </w:p>
    <w:p w:rsidR="00F05613" w:rsidRPr="001F189A" w:rsidRDefault="00F05613" w:rsidP="001F189A">
      <w:pPr>
        <w:pStyle w:val="ConsPlusNonformat"/>
        <w:ind w:left="577"/>
        <w:rPr>
          <w:rFonts w:ascii="Times New Roman" w:hAnsi="Times New Roman" w:cs="Times New Roman"/>
          <w:sz w:val="28"/>
          <w:szCs w:val="28"/>
          <w:lang w:val="uk-UA"/>
        </w:rPr>
      </w:pPr>
      <w:r w:rsidRPr="001F18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F189A">
        <w:rPr>
          <w:rFonts w:ascii="Times New Roman" w:hAnsi="Times New Roman" w:cs="Times New Roman"/>
          <w:sz w:val="28"/>
          <w:szCs w:val="28"/>
        </w:rPr>
        <w:t>1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1F189A">
        <w:rPr>
          <w:rFonts w:ascii="Times New Roman" w:hAnsi="Times New Roman" w:cs="Times New Roman"/>
          <w:color w:val="000000"/>
          <w:sz w:val="28"/>
          <w:szCs w:val="28"/>
        </w:rPr>
        <w:t>коэффициент иных затрат</w:t>
      </w:r>
      <w:r w:rsidRPr="001F18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5613" w:rsidRPr="001F189A" w:rsidRDefault="00F05613" w:rsidP="001F189A">
      <w:pPr>
        <w:pStyle w:val="ConsPlusNonformat"/>
        <w:ind w:left="577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F189A">
        <w:rPr>
          <w:rFonts w:ascii="Times New Roman" w:hAnsi="Times New Roman" w:cs="Times New Roman"/>
          <w:sz w:val="28"/>
          <w:szCs w:val="28"/>
        </w:rPr>
        <w:t xml:space="preserve">2  -  </w:t>
      </w:r>
      <w:r w:rsidRPr="001F189A">
        <w:rPr>
          <w:rFonts w:ascii="Times New Roman" w:hAnsi="Times New Roman" w:cs="Times New Roman"/>
          <w:color w:val="000000"/>
          <w:sz w:val="28"/>
          <w:szCs w:val="28"/>
        </w:rPr>
        <w:t>коэффициент объема расходов</w:t>
      </w:r>
      <w:r w:rsidRPr="001F189A">
        <w:rPr>
          <w:rFonts w:ascii="Times New Roman" w:hAnsi="Times New Roman" w:cs="Times New Roman"/>
          <w:sz w:val="28"/>
          <w:szCs w:val="28"/>
        </w:rPr>
        <w:t>.</w:t>
      </w:r>
    </w:p>
    <w:p w:rsidR="00F05613" w:rsidRPr="001F189A" w:rsidRDefault="00F05613" w:rsidP="001F18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613" w:rsidRPr="001F189A" w:rsidRDefault="00F05613" w:rsidP="001F18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</w:rPr>
        <w:t>4.1.</w:t>
      </w:r>
      <w:r w:rsidRPr="001F18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89A">
        <w:rPr>
          <w:rFonts w:ascii="Times New Roman" w:hAnsi="Times New Roman" w:cs="Times New Roman"/>
          <w:sz w:val="28"/>
          <w:szCs w:val="28"/>
        </w:rPr>
        <w:t>Годовой фонд оплаты труда с начислениями главного инспектора составляет 429432  рублей и рассчитывается следующим образом:</w:t>
      </w:r>
    </w:p>
    <w:p w:rsidR="00F05613" w:rsidRPr="001F189A" w:rsidRDefault="00F05613" w:rsidP="001F189A">
      <w:pPr>
        <w:pStyle w:val="ConsPlusNonformat"/>
        <w:ind w:left="577"/>
        <w:rPr>
          <w:rFonts w:ascii="Times New Roman" w:hAnsi="Times New Roman" w:cs="Times New Roman"/>
          <w:sz w:val="28"/>
          <w:szCs w:val="28"/>
        </w:rPr>
      </w:pPr>
      <w:r w:rsidRPr="001F189A">
        <w:rPr>
          <w:rFonts w:ascii="Times New Roman" w:hAnsi="Times New Roman" w:cs="Times New Roman"/>
          <w:sz w:val="28"/>
          <w:szCs w:val="28"/>
        </w:rPr>
        <w:t>429432=  (8350 х 39,5) х 1,302, где</w:t>
      </w:r>
    </w:p>
    <w:p w:rsidR="00F05613" w:rsidRPr="001F189A" w:rsidRDefault="00F05613" w:rsidP="001F189A">
      <w:pPr>
        <w:shd w:val="clear" w:color="auto" w:fill="FFFFFF"/>
        <w:rPr>
          <w:szCs w:val="28"/>
        </w:rPr>
      </w:pPr>
      <w:r w:rsidRPr="001F189A">
        <w:rPr>
          <w:szCs w:val="28"/>
        </w:rPr>
        <w:t xml:space="preserve">8350 рублей – предельный размер должностного ежемесячного оклада главного инспектора согласно Постановлению Совета Министров Республики Крым </w:t>
      </w:r>
      <w:r w:rsidRPr="001F189A">
        <w:rPr>
          <w:szCs w:val="28"/>
          <w:highlight w:val="yellow"/>
        </w:rPr>
        <w:t>от 09.12.2015 № 781 «О внесении изменений в постановление Совета Министров Республики Крым от 26 сентября 2014 года № 362»;</w:t>
      </w:r>
    </w:p>
    <w:p w:rsidR="00F05613" w:rsidRPr="001F189A" w:rsidRDefault="00F05613" w:rsidP="001F189A">
      <w:pPr>
        <w:shd w:val="clear" w:color="auto" w:fill="FFFFFF"/>
        <w:rPr>
          <w:szCs w:val="28"/>
        </w:rPr>
      </w:pPr>
      <w:r w:rsidRPr="001F189A">
        <w:rPr>
          <w:szCs w:val="28"/>
        </w:rPr>
        <w:t>39,5 – предельный фонд оплаты труда в целом в органе местного самоуправления, количество должностных окладов в расчете на год, согласно Постановлению Совета Министров Республики Крым от 26.09.2014 № 362 «О предельных нормативах формирования расходов на оплату труда депутатов, выборных должностных лиц местного самоуправления, муниципальных служащих в Республике Крым»;</w:t>
      </w:r>
    </w:p>
    <w:p w:rsidR="00F05613" w:rsidRPr="001F189A" w:rsidRDefault="00F05613" w:rsidP="001F189A">
      <w:pPr>
        <w:shd w:val="clear" w:color="auto" w:fill="FFFFFF"/>
        <w:rPr>
          <w:szCs w:val="28"/>
        </w:rPr>
      </w:pPr>
      <w:r w:rsidRPr="001F189A">
        <w:rPr>
          <w:szCs w:val="28"/>
        </w:rPr>
        <w:t>1,302 – коэффициент начислений на фонд оплаты труда.</w:t>
      </w:r>
    </w:p>
    <w:p w:rsidR="00F05613" w:rsidRDefault="00F05613" w:rsidP="001F189A">
      <w:pPr>
        <w:shd w:val="clear" w:color="auto" w:fill="FFFFFF"/>
        <w:rPr>
          <w:szCs w:val="28"/>
        </w:rPr>
      </w:pPr>
      <w:r w:rsidRPr="001F189A">
        <w:rPr>
          <w:szCs w:val="28"/>
        </w:rPr>
        <w:t>Р</w:t>
      </w:r>
      <w:r w:rsidRPr="001F189A">
        <w:rPr>
          <w:color w:val="000000"/>
          <w:szCs w:val="28"/>
        </w:rPr>
        <w:t>асходы на оплату труда устанавливаются в размере 64415</w:t>
      </w:r>
      <w:r w:rsidRPr="001F189A">
        <w:rPr>
          <w:szCs w:val="28"/>
        </w:rPr>
        <w:t xml:space="preserve"> рублей.  Данная сумма определена как произве</w:t>
      </w:r>
      <w:r>
        <w:rPr>
          <w:szCs w:val="28"/>
        </w:rPr>
        <w:t xml:space="preserve">дение двух показателей, исходя из размера 0,15 годового фонда оплаты труда с начислениями главного </w:t>
      </w:r>
      <w:r w:rsidRPr="005D1CC7">
        <w:rPr>
          <w:szCs w:val="28"/>
        </w:rPr>
        <w:t xml:space="preserve">инспектора  </w:t>
      </w:r>
      <w:r>
        <w:rPr>
          <w:szCs w:val="28"/>
        </w:rPr>
        <w:t>К</w:t>
      </w:r>
      <w:r w:rsidRPr="005D1CC7">
        <w:rPr>
          <w:szCs w:val="28"/>
        </w:rPr>
        <w:t>онтрольно-счетно</w:t>
      </w:r>
      <w:r>
        <w:rPr>
          <w:szCs w:val="28"/>
        </w:rPr>
        <w:t>й палаты Красногвардейского</w:t>
      </w:r>
      <w:r w:rsidRPr="005D1CC7">
        <w:rPr>
          <w:szCs w:val="28"/>
        </w:rPr>
        <w:t xml:space="preserve"> района</w:t>
      </w:r>
      <w:r>
        <w:rPr>
          <w:szCs w:val="28"/>
        </w:rPr>
        <w:t xml:space="preserve"> Республики Крым.</w:t>
      </w:r>
    </w:p>
    <w:p w:rsidR="00F05613" w:rsidRDefault="00F05613" w:rsidP="001F189A">
      <w:pPr>
        <w:shd w:val="clear" w:color="auto" w:fill="FFFFFF"/>
        <w:rPr>
          <w:szCs w:val="28"/>
        </w:rPr>
      </w:pPr>
      <w:r>
        <w:rPr>
          <w:szCs w:val="28"/>
        </w:rPr>
        <w:t xml:space="preserve"> Т.е. ЗП = 429432 </w:t>
      </w:r>
      <w:r w:rsidRPr="00FF76AA">
        <w:rPr>
          <w:szCs w:val="28"/>
        </w:rPr>
        <w:t>х</w:t>
      </w:r>
      <w:r>
        <w:rPr>
          <w:szCs w:val="28"/>
        </w:rPr>
        <w:t xml:space="preserve"> 0,15 = 64415, где</w:t>
      </w:r>
    </w:p>
    <w:p w:rsidR="00F05613" w:rsidRDefault="00F05613" w:rsidP="001F189A">
      <w:pPr>
        <w:shd w:val="clear" w:color="auto" w:fill="FFFFFF"/>
        <w:rPr>
          <w:szCs w:val="28"/>
        </w:rPr>
      </w:pPr>
      <w:r>
        <w:rPr>
          <w:szCs w:val="28"/>
        </w:rPr>
        <w:t>0,15 – доля рабочего времени главного инспектора</w:t>
      </w:r>
      <w:r w:rsidRPr="005D1CC7">
        <w:rPr>
          <w:szCs w:val="28"/>
        </w:rPr>
        <w:t>, затраченного на осуществление указанных полномочий</w:t>
      </w:r>
      <w:r>
        <w:rPr>
          <w:szCs w:val="28"/>
        </w:rPr>
        <w:t>.</w:t>
      </w:r>
    </w:p>
    <w:p w:rsidR="00F05613" w:rsidRDefault="00F05613" w:rsidP="001F189A">
      <w:pPr>
        <w:shd w:val="clear" w:color="auto" w:fill="FFFFFF"/>
        <w:rPr>
          <w:color w:val="000000"/>
          <w:szCs w:val="28"/>
        </w:rPr>
      </w:pPr>
      <w:r>
        <w:rPr>
          <w:color w:val="000000"/>
          <w:szCs w:val="28"/>
        </w:rPr>
        <w:t xml:space="preserve">4.2. </w:t>
      </w:r>
      <w:r w:rsidRPr="00F47F4C">
        <w:rPr>
          <w:color w:val="000000"/>
          <w:szCs w:val="28"/>
        </w:rPr>
        <w:t xml:space="preserve">Коэффициент иных затрат устанавливается </w:t>
      </w:r>
      <w:r>
        <w:rPr>
          <w:color w:val="000000"/>
          <w:szCs w:val="28"/>
        </w:rPr>
        <w:t xml:space="preserve">в размере </w:t>
      </w:r>
      <w:r w:rsidRPr="00F47F4C">
        <w:rPr>
          <w:color w:val="000000"/>
          <w:szCs w:val="28"/>
        </w:rPr>
        <w:t>1,</w:t>
      </w:r>
      <w:r>
        <w:rPr>
          <w:color w:val="000000"/>
          <w:szCs w:val="28"/>
        </w:rPr>
        <w:t>1</w:t>
      </w:r>
      <w:r w:rsidRPr="00F47F4C">
        <w:rPr>
          <w:color w:val="000000"/>
          <w:szCs w:val="28"/>
        </w:rPr>
        <w:t>5</w:t>
      </w:r>
      <w:r>
        <w:rPr>
          <w:color w:val="000000"/>
          <w:szCs w:val="28"/>
        </w:rPr>
        <w:t>.</w:t>
      </w:r>
    </w:p>
    <w:p w:rsidR="00F05613" w:rsidRDefault="00F05613" w:rsidP="001F189A">
      <w:pPr>
        <w:shd w:val="clear" w:color="auto" w:fill="FFFFFF"/>
        <w:rPr>
          <w:b/>
          <w:szCs w:val="28"/>
        </w:rPr>
      </w:pPr>
      <w:r>
        <w:rPr>
          <w:color w:val="000000"/>
          <w:szCs w:val="28"/>
        </w:rPr>
        <w:t xml:space="preserve">4.3. </w:t>
      </w:r>
      <w:r w:rsidRPr="00F47F4C">
        <w:rPr>
          <w:color w:val="000000"/>
          <w:szCs w:val="28"/>
        </w:rPr>
        <w:t xml:space="preserve">Коэффициент объема расходов равен отношению объема </w:t>
      </w:r>
      <w:r>
        <w:rPr>
          <w:color w:val="000000"/>
          <w:szCs w:val="28"/>
        </w:rPr>
        <w:t xml:space="preserve">запланированных </w:t>
      </w:r>
      <w:r w:rsidRPr="00F47F4C">
        <w:rPr>
          <w:color w:val="000000"/>
          <w:szCs w:val="28"/>
        </w:rPr>
        <w:t xml:space="preserve">расходов бюджета поселения </w:t>
      </w:r>
      <w:r>
        <w:rPr>
          <w:color w:val="000000"/>
          <w:szCs w:val="28"/>
        </w:rPr>
        <w:t xml:space="preserve">по состоянию на 01.01.2015 </w:t>
      </w:r>
      <w:r w:rsidRPr="00F47F4C">
        <w:rPr>
          <w:color w:val="000000"/>
          <w:szCs w:val="28"/>
        </w:rPr>
        <w:t xml:space="preserve">к среднему объему </w:t>
      </w:r>
      <w:r>
        <w:rPr>
          <w:color w:val="000000"/>
          <w:szCs w:val="28"/>
        </w:rPr>
        <w:t>запланированных</w:t>
      </w:r>
      <w:r w:rsidRPr="00F47F4C">
        <w:rPr>
          <w:color w:val="000000"/>
          <w:szCs w:val="28"/>
        </w:rPr>
        <w:t xml:space="preserve"> расходов бюджет</w:t>
      </w:r>
      <w:r>
        <w:rPr>
          <w:color w:val="000000"/>
          <w:szCs w:val="28"/>
        </w:rPr>
        <w:t>ов</w:t>
      </w:r>
      <w:r w:rsidRPr="00F47F4C">
        <w:rPr>
          <w:color w:val="000000"/>
          <w:szCs w:val="28"/>
        </w:rPr>
        <w:t xml:space="preserve"> поселени</w:t>
      </w:r>
      <w:r>
        <w:rPr>
          <w:color w:val="000000"/>
          <w:szCs w:val="28"/>
        </w:rPr>
        <w:t>й района по состоянию на 01.01.2015.</w:t>
      </w:r>
    </w:p>
    <w:p w:rsidR="00F05613" w:rsidRDefault="00F05613" w:rsidP="001F189A">
      <w:pPr>
        <w:shd w:val="clear" w:color="auto" w:fill="FFFFFF"/>
        <w:rPr>
          <w:color w:val="000000"/>
          <w:szCs w:val="28"/>
        </w:rPr>
      </w:pPr>
      <w:r>
        <w:rPr>
          <w:color w:val="000000"/>
          <w:szCs w:val="28"/>
        </w:rPr>
        <w:t>5. Объем денежных</w:t>
      </w:r>
      <w:r>
        <w:rPr>
          <w:szCs w:val="28"/>
        </w:rPr>
        <w:t xml:space="preserve"> средств, необходимых для исполнения полномочий, предоставляемых из бюджета поселения бюджету района в форме межбюджетных трансфертов,</w:t>
      </w:r>
      <w:r>
        <w:rPr>
          <w:szCs w:val="28"/>
          <w:shd w:val="clear" w:color="auto" w:fill="FFFFFF"/>
        </w:rPr>
        <w:t xml:space="preserve"> на 2016 год установлен в приложении к настоящему Порядку</w:t>
      </w:r>
      <w:r>
        <w:rPr>
          <w:szCs w:val="28"/>
        </w:rPr>
        <w:t>.</w:t>
      </w:r>
      <w:r>
        <w:rPr>
          <w:rStyle w:val="FootnoteReference"/>
          <w:color w:val="000000"/>
          <w:szCs w:val="28"/>
        </w:rPr>
        <w:t xml:space="preserve"> </w:t>
      </w:r>
    </w:p>
    <w:p w:rsidR="00F05613" w:rsidRDefault="00F05613" w:rsidP="001F189A">
      <w:pPr>
        <w:shd w:val="clear" w:color="auto" w:fill="FFFFFF"/>
        <w:rPr>
          <w:color w:val="000000"/>
          <w:szCs w:val="28"/>
        </w:rPr>
      </w:pPr>
      <w:r>
        <w:rPr>
          <w:color w:val="000000"/>
          <w:szCs w:val="28"/>
          <w:highlight w:val="yellow"/>
        </w:rPr>
        <w:t xml:space="preserve">6. При проведении Контрольно-счетной палатой </w:t>
      </w:r>
      <w:r>
        <w:rPr>
          <w:color w:val="000000"/>
          <w:szCs w:val="28"/>
        </w:rPr>
        <w:t xml:space="preserve">Красногвардейского </w:t>
      </w:r>
      <w:r>
        <w:rPr>
          <w:color w:val="000000"/>
          <w:szCs w:val="28"/>
          <w:highlight w:val="yellow"/>
        </w:rPr>
        <w:t xml:space="preserve">района Республики Крым </w:t>
      </w:r>
      <w:r>
        <w:rPr>
          <w:i/>
          <w:color w:val="000000"/>
          <w:szCs w:val="28"/>
          <w:highlight w:val="yellow"/>
        </w:rPr>
        <w:t xml:space="preserve"> </w:t>
      </w:r>
      <w:r>
        <w:rPr>
          <w:color w:val="000000"/>
          <w:szCs w:val="28"/>
          <w:highlight w:val="yellow"/>
        </w:rPr>
        <w:t>контрольных и экспертно-аналитических внеплановых мероприятий в соответствии с предложениями представительного органа поселения, может предоставляться дополнительный объем межбюджетных трансфертов, размер которого определяется дополнительным соглашением. Дополнительный объем межбюджетных трансфертов перечисляется в сроки, установленные дополнительным соглашением</w:t>
      </w:r>
      <w:r>
        <w:rPr>
          <w:color w:val="000000"/>
          <w:szCs w:val="28"/>
        </w:rPr>
        <w:t>.</w:t>
      </w:r>
    </w:p>
    <w:permEnd w:id="0"/>
    <w:p w:rsidR="00F05613" w:rsidRDefault="00F05613" w:rsidP="001F189A">
      <w:pPr>
        <w:widowControl/>
        <w:spacing w:before="100" w:beforeAutospacing="1"/>
        <w:ind w:firstLine="720"/>
        <w:jc w:val="left"/>
        <w:rPr>
          <w:color w:val="000000"/>
          <w:szCs w:val="28"/>
        </w:rPr>
      </w:pPr>
    </w:p>
    <w:sectPr w:rsidR="00F05613" w:rsidSect="001673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761FF"/>
    <w:multiLevelType w:val="hybridMultilevel"/>
    <w:tmpl w:val="9EBE5BCA"/>
    <w:lvl w:ilvl="0" w:tplc="FFAAB42C">
      <w:start w:val="7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cs="Times New Roman"/>
      </w:rPr>
    </w:lvl>
  </w:abstractNum>
  <w:abstractNum w:abstractNumId="1">
    <w:nsid w:val="258C2A59"/>
    <w:multiLevelType w:val="hybridMultilevel"/>
    <w:tmpl w:val="6C4AF2DA"/>
    <w:lvl w:ilvl="0" w:tplc="7D047A32">
      <w:start w:val="7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cs="Times New Roman"/>
      </w:rPr>
    </w:lvl>
  </w:abstractNum>
  <w:abstractNum w:abstractNumId="2">
    <w:nsid w:val="383F7631"/>
    <w:multiLevelType w:val="hybridMultilevel"/>
    <w:tmpl w:val="E102B564"/>
    <w:lvl w:ilvl="0" w:tplc="87E496FC">
      <w:start w:val="10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529"/>
    <w:rsid w:val="000146A5"/>
    <w:rsid w:val="00054F8D"/>
    <w:rsid w:val="000B07D5"/>
    <w:rsid w:val="000C5C8F"/>
    <w:rsid w:val="000E05EB"/>
    <w:rsid w:val="00167302"/>
    <w:rsid w:val="00180831"/>
    <w:rsid w:val="00193DC8"/>
    <w:rsid w:val="001A539F"/>
    <w:rsid w:val="001B6281"/>
    <w:rsid w:val="001E33E9"/>
    <w:rsid w:val="001F189A"/>
    <w:rsid w:val="0021312A"/>
    <w:rsid w:val="0025464F"/>
    <w:rsid w:val="00271756"/>
    <w:rsid w:val="00293EE9"/>
    <w:rsid w:val="002B4475"/>
    <w:rsid w:val="002D1E1A"/>
    <w:rsid w:val="002D7929"/>
    <w:rsid w:val="00360E54"/>
    <w:rsid w:val="00371AC0"/>
    <w:rsid w:val="003A7578"/>
    <w:rsid w:val="003B597F"/>
    <w:rsid w:val="003D78C6"/>
    <w:rsid w:val="003E1605"/>
    <w:rsid w:val="003E4265"/>
    <w:rsid w:val="003F2BD4"/>
    <w:rsid w:val="00452C19"/>
    <w:rsid w:val="00467B37"/>
    <w:rsid w:val="004E7AAC"/>
    <w:rsid w:val="00530B92"/>
    <w:rsid w:val="005C2FFD"/>
    <w:rsid w:val="005D01E3"/>
    <w:rsid w:val="005D1CC7"/>
    <w:rsid w:val="005E1B26"/>
    <w:rsid w:val="006136FC"/>
    <w:rsid w:val="00640D7D"/>
    <w:rsid w:val="006E4B0D"/>
    <w:rsid w:val="006E7EC2"/>
    <w:rsid w:val="007A5D54"/>
    <w:rsid w:val="007D6F5C"/>
    <w:rsid w:val="00885B7D"/>
    <w:rsid w:val="009513A3"/>
    <w:rsid w:val="00993525"/>
    <w:rsid w:val="00995B85"/>
    <w:rsid w:val="009C7359"/>
    <w:rsid w:val="00A11ABD"/>
    <w:rsid w:val="00A522D6"/>
    <w:rsid w:val="00A62669"/>
    <w:rsid w:val="00A84464"/>
    <w:rsid w:val="00B32529"/>
    <w:rsid w:val="00B37DE7"/>
    <w:rsid w:val="00B815B0"/>
    <w:rsid w:val="00BD13F1"/>
    <w:rsid w:val="00C03DBA"/>
    <w:rsid w:val="00C25C10"/>
    <w:rsid w:val="00C46BE2"/>
    <w:rsid w:val="00D42F6B"/>
    <w:rsid w:val="00D87DF6"/>
    <w:rsid w:val="00E6691C"/>
    <w:rsid w:val="00F05613"/>
    <w:rsid w:val="00F27C24"/>
    <w:rsid w:val="00F47F4C"/>
    <w:rsid w:val="00FC3980"/>
    <w:rsid w:val="00FF7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475"/>
    <w:pPr>
      <w:widowControl w:val="0"/>
      <w:spacing w:before="60"/>
      <w:ind w:firstLine="709"/>
      <w:jc w:val="both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 О чем"/>
    <w:uiPriority w:val="99"/>
    <w:rsid w:val="002B4475"/>
    <w:pPr>
      <w:widowControl w:val="0"/>
      <w:suppressLineNumbers/>
      <w:ind w:left="-108"/>
      <w:jc w:val="both"/>
    </w:pPr>
    <w:rPr>
      <w:rFonts w:cs="Tahoma"/>
      <w:sz w:val="28"/>
      <w:szCs w:val="28"/>
      <w:lang w:eastAsia="en-US"/>
    </w:rPr>
  </w:style>
  <w:style w:type="paragraph" w:customStyle="1" w:styleId="10">
    <w:name w:val="1 мотив"/>
    <w:uiPriority w:val="99"/>
    <w:rsid w:val="002B4475"/>
    <w:pPr>
      <w:widowControl w:val="0"/>
      <w:ind w:firstLine="709"/>
    </w:pPr>
    <w:rPr>
      <w:rFonts w:cs="Tahoma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1F189A"/>
    <w:pPr>
      <w:widowControl/>
      <w:spacing w:before="0"/>
      <w:ind w:left="720" w:firstLine="0"/>
      <w:contextualSpacing/>
      <w:jc w:val="left"/>
    </w:pPr>
    <w:rPr>
      <w:sz w:val="24"/>
      <w:szCs w:val="24"/>
    </w:rPr>
  </w:style>
  <w:style w:type="paragraph" w:styleId="NormalWeb">
    <w:name w:val="Normal (Web)"/>
    <w:basedOn w:val="Normal"/>
    <w:uiPriority w:val="99"/>
    <w:rsid w:val="001F189A"/>
    <w:pPr>
      <w:widowControl/>
      <w:spacing w:before="100" w:beforeAutospacing="1" w:after="119"/>
      <w:ind w:firstLine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189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1F189A"/>
    <w:rPr>
      <w:rFonts w:cs="Times New Roman"/>
      <w:vertAlign w:val="superscript"/>
    </w:rPr>
  </w:style>
  <w:style w:type="paragraph" w:customStyle="1" w:styleId="dktexjustify">
    <w:name w:val="dktexjustify"/>
    <w:basedOn w:val="Normal"/>
    <w:uiPriority w:val="99"/>
    <w:rsid w:val="001F189A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1F189A"/>
    <w:rPr>
      <w:rFonts w:cs="Times New Roman"/>
      <w:b/>
      <w:bCs/>
    </w:rPr>
  </w:style>
  <w:style w:type="paragraph" w:customStyle="1" w:styleId="Default">
    <w:name w:val="Default"/>
    <w:uiPriority w:val="99"/>
    <w:rsid w:val="001673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uiPriority w:val="99"/>
    <w:rsid w:val="0016730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5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2695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13</Pages>
  <Words>4386</Words>
  <Characters>25005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20</cp:revision>
  <dcterms:created xsi:type="dcterms:W3CDTF">2015-12-22T06:09:00Z</dcterms:created>
  <dcterms:modified xsi:type="dcterms:W3CDTF">2016-12-01T13:06:00Z</dcterms:modified>
</cp:coreProperties>
</file>